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C230A">
      <w:pPr>
        <w:pStyle w:val="6"/>
        <w:keepNext w:val="0"/>
        <w:keepLines w:val="0"/>
        <w:pageBreakBefore w:val="0"/>
        <w:widowControl w:val="0"/>
        <w:kinsoku/>
        <w:wordWrap/>
        <w:overflowPunct w:val="0"/>
        <w:topLinePunct/>
        <w:autoSpaceDE/>
        <w:autoSpaceDN/>
        <w:bidi w:val="0"/>
        <w:adjustRightInd/>
        <w:spacing w:line="578"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中央生态环境保护督察群众信访举报转办和边督边改公开情况一览表</w:t>
      </w:r>
    </w:p>
    <w:p w14:paraId="5A3721DC">
      <w:pPr>
        <w:keepNext w:val="0"/>
        <w:keepLines w:val="0"/>
        <w:pageBreakBefore w:val="0"/>
        <w:widowControl w:val="0"/>
        <w:suppressAutoHyphens/>
        <w:kinsoku/>
        <w:wordWrap/>
        <w:overflowPunct w:val="0"/>
        <w:topLinePunct/>
        <w:autoSpaceDE/>
        <w:autoSpaceDN/>
        <w:bidi w:val="0"/>
        <w:adjustRightInd/>
        <w:snapToGrid w:val="0"/>
        <w:spacing w:line="578" w:lineRule="exact"/>
        <w:jc w:val="center"/>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u w:val="single"/>
          <w:lang w:val="en-US" w:eastAsia="zh-CN"/>
        </w:rPr>
        <w:t>二</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rPr>
        <w:t xml:space="preserve">批    </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u w:val="single"/>
          <w:lang w:val="en-US" w:eastAsia="zh-CN"/>
        </w:rPr>
        <w:t>2024</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rPr>
        <w:t>年</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u w:val="single"/>
          <w:lang w:val="en-US" w:eastAsia="zh-CN"/>
        </w:rPr>
        <w:t>10</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rPr>
        <w:t>月</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u w:val="single"/>
          <w:lang w:val="en-US" w:eastAsia="zh-CN"/>
        </w:rPr>
        <w:t>29</w:t>
      </w:r>
      <w:r>
        <w:rPr>
          <w:rFonts w:hint="default" w:ascii="Times New Roman" w:hAnsi="Times New Roman" w:eastAsia="楷体_GB2312" w:cs="Times New Roman"/>
          <w:b/>
          <w:sz w:val="32"/>
          <w:szCs w:val="32"/>
          <w:u w:val="single"/>
        </w:rPr>
        <w:t xml:space="preserve"> </w:t>
      </w:r>
      <w:r>
        <w:rPr>
          <w:rFonts w:hint="default" w:ascii="Times New Roman" w:hAnsi="Times New Roman" w:eastAsia="楷体_GB2312" w:cs="Times New Roman"/>
          <w:b/>
          <w:sz w:val="32"/>
          <w:szCs w:val="32"/>
        </w:rPr>
        <w:t>日）</w:t>
      </w:r>
    </w:p>
    <w:tbl>
      <w:tblPr>
        <w:tblStyle w:val="4"/>
        <w:tblW w:w="217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64"/>
        <w:gridCol w:w="1010"/>
        <w:gridCol w:w="1343"/>
        <w:gridCol w:w="691"/>
        <w:gridCol w:w="672"/>
        <w:gridCol w:w="10315"/>
        <w:gridCol w:w="830"/>
        <w:gridCol w:w="776"/>
        <w:gridCol w:w="3620"/>
        <w:gridCol w:w="847"/>
        <w:gridCol w:w="1033"/>
      </w:tblGrid>
      <w:tr w14:paraId="36038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blHeader/>
          <w:jc w:val="center"/>
        </w:trPr>
        <w:tc>
          <w:tcPr>
            <w:tcW w:w="564" w:type="dxa"/>
            <w:noWrap w:val="0"/>
            <w:vAlign w:val="center"/>
          </w:tcPr>
          <w:p w14:paraId="2DE01444">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序号</w:t>
            </w:r>
          </w:p>
        </w:tc>
        <w:tc>
          <w:tcPr>
            <w:tcW w:w="1010" w:type="dxa"/>
            <w:noWrap w:val="0"/>
            <w:vAlign w:val="center"/>
          </w:tcPr>
          <w:p w14:paraId="3CD0B39A">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受理</w:t>
            </w:r>
          </w:p>
          <w:p w14:paraId="53FC6368">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编号</w:t>
            </w:r>
          </w:p>
        </w:tc>
        <w:tc>
          <w:tcPr>
            <w:tcW w:w="1343" w:type="dxa"/>
            <w:noWrap w:val="0"/>
            <w:vAlign w:val="center"/>
          </w:tcPr>
          <w:p w14:paraId="026FD4E0">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交办问题</w:t>
            </w:r>
          </w:p>
          <w:p w14:paraId="77C9577C">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基本情况</w:t>
            </w:r>
          </w:p>
        </w:tc>
        <w:tc>
          <w:tcPr>
            <w:tcW w:w="691" w:type="dxa"/>
            <w:noWrap w:val="0"/>
            <w:vAlign w:val="center"/>
          </w:tcPr>
          <w:p w14:paraId="3E6C979F">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行政</w:t>
            </w:r>
          </w:p>
          <w:p w14:paraId="79C44612">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区域</w:t>
            </w:r>
          </w:p>
        </w:tc>
        <w:tc>
          <w:tcPr>
            <w:tcW w:w="672" w:type="dxa"/>
            <w:noWrap w:val="0"/>
            <w:vAlign w:val="center"/>
          </w:tcPr>
          <w:p w14:paraId="6C30106F">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问题</w:t>
            </w:r>
          </w:p>
          <w:p w14:paraId="7A191F79">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类型</w:t>
            </w:r>
          </w:p>
        </w:tc>
        <w:tc>
          <w:tcPr>
            <w:tcW w:w="10315" w:type="dxa"/>
            <w:noWrap w:val="0"/>
            <w:vAlign w:val="center"/>
          </w:tcPr>
          <w:p w14:paraId="1A4601C2">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调查核实情况</w:t>
            </w:r>
          </w:p>
        </w:tc>
        <w:tc>
          <w:tcPr>
            <w:tcW w:w="830" w:type="dxa"/>
            <w:noWrap w:val="0"/>
            <w:vAlign w:val="center"/>
          </w:tcPr>
          <w:p w14:paraId="3C49E808">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是否</w:t>
            </w:r>
          </w:p>
          <w:p w14:paraId="3E84E65C">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属实</w:t>
            </w:r>
          </w:p>
        </w:tc>
        <w:tc>
          <w:tcPr>
            <w:tcW w:w="776" w:type="dxa"/>
            <w:noWrap w:val="0"/>
            <w:vAlign w:val="center"/>
          </w:tcPr>
          <w:p w14:paraId="1B160554">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办结</w:t>
            </w:r>
          </w:p>
          <w:p w14:paraId="3360F490">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目标</w:t>
            </w:r>
          </w:p>
        </w:tc>
        <w:tc>
          <w:tcPr>
            <w:tcW w:w="3620" w:type="dxa"/>
            <w:noWrap w:val="0"/>
            <w:vAlign w:val="center"/>
          </w:tcPr>
          <w:p w14:paraId="51B7DF26">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处理和整改</w:t>
            </w:r>
          </w:p>
          <w:p w14:paraId="5CEF0365">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情况</w:t>
            </w:r>
          </w:p>
        </w:tc>
        <w:tc>
          <w:tcPr>
            <w:tcW w:w="847" w:type="dxa"/>
            <w:noWrap w:val="0"/>
            <w:vAlign w:val="center"/>
          </w:tcPr>
          <w:p w14:paraId="7761D2BD">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是否</w:t>
            </w:r>
          </w:p>
          <w:p w14:paraId="472CB02F">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办结</w:t>
            </w:r>
          </w:p>
        </w:tc>
        <w:tc>
          <w:tcPr>
            <w:tcW w:w="1033" w:type="dxa"/>
            <w:noWrap w:val="0"/>
            <w:vAlign w:val="center"/>
          </w:tcPr>
          <w:p w14:paraId="7F2E0C8F">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责任人被处理情况</w:t>
            </w:r>
          </w:p>
        </w:tc>
      </w:tr>
      <w:tr w14:paraId="04A67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889" w:hRule="atLeast"/>
          <w:jc w:val="center"/>
        </w:trPr>
        <w:tc>
          <w:tcPr>
            <w:tcW w:w="564" w:type="dxa"/>
            <w:noWrap w:val="0"/>
            <w:vAlign w:val="center"/>
          </w:tcPr>
          <w:p w14:paraId="093ADBA3">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w:t>
            </w:r>
          </w:p>
        </w:tc>
        <w:tc>
          <w:tcPr>
            <w:tcW w:w="1010" w:type="dxa"/>
            <w:noWrap w:val="0"/>
            <w:vAlign w:val="center"/>
          </w:tcPr>
          <w:p w14:paraId="417E9B9D">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D3SC202410190043</w:t>
            </w:r>
          </w:p>
        </w:tc>
        <w:tc>
          <w:tcPr>
            <w:tcW w:w="1343" w:type="dxa"/>
            <w:noWrap w:val="0"/>
            <w:vAlign w:val="center"/>
          </w:tcPr>
          <w:p w14:paraId="48743721">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rPr>
              <w:t>普光镇锅坪村3组有人侵占农田，修建村上唯一一个千余头猪规模的养猪场，无环保手续，臭味及排风扇噪音扰民</w:t>
            </w:r>
          </w:p>
        </w:tc>
        <w:tc>
          <w:tcPr>
            <w:tcW w:w="691" w:type="dxa"/>
            <w:noWrap w:val="0"/>
            <w:vAlign w:val="center"/>
          </w:tcPr>
          <w:p w14:paraId="50ED30EF">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宣汉县</w:t>
            </w:r>
          </w:p>
        </w:tc>
        <w:tc>
          <w:tcPr>
            <w:tcW w:w="672" w:type="dxa"/>
            <w:noWrap w:val="0"/>
            <w:vAlign w:val="center"/>
          </w:tcPr>
          <w:p w14:paraId="078914D2">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大气</w:t>
            </w:r>
          </w:p>
        </w:tc>
        <w:tc>
          <w:tcPr>
            <w:tcW w:w="10315" w:type="dxa"/>
            <w:noWrap w:val="0"/>
            <w:vAlign w:val="center"/>
          </w:tcPr>
          <w:p w14:paraId="720F8D77">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2024年10月20日</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24日，达州市农业农村局总畜牧师罗伶，宣汉县委常委、副县长潘攀，宣汉县人民政府副县长潘刚率工作专班开展现场调查处理工作。经调查，情况如下：</w:t>
            </w:r>
          </w:p>
          <w:p w14:paraId="608BFD0D">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（一）被投诉对象基本情况。</w:t>
            </w:r>
          </w:p>
          <w:p w14:paraId="489BDB5F">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被投诉对象为宣汉县肥嘟嘟养殖场，位于宣汉县普光镇锅坪村2组，法定代表人冯伟。该养殖场始建于2021年2月，2022年1月建成投产，建设有生猪圈舍5栋（母猪舍2栋、保育舍1栋、育肥舍2栋），总面积2100平方米，设计年出栏规模1000头，有粪污集粪池200立方米、沉淀池300立方米、干粪池100立方米、干湿分离机1台，养殖粪污经处理后就近就地还田利用。2024年5月该养殖场出租给宣汉县清溪镇养殖户符纯云经营，租用时间2024年5月30日至2025年1月28日。该场现存栏育肥猪280头，其中250斤以上的150头，180斤左右的130头。</w:t>
            </w:r>
          </w:p>
          <w:p w14:paraId="4F5757F8">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该养殖场不在饮用水水源保护区、自然保护区、风景名胜区及政府划定的禁养区范围内。</w:t>
            </w:r>
          </w:p>
          <w:p w14:paraId="2B08C48D">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（二）近年来工作开展情况。</w:t>
            </w:r>
          </w:p>
          <w:p w14:paraId="7129CF30">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被投诉单位落实行政审批要求情况。</w:t>
            </w:r>
          </w:p>
          <w:p w14:paraId="254628A5">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该养殖场于2021年先后办理了《营业执照》、《建设项目环境影响登记表》《使用林地审核同意书》（川林地〔2021〕305号）和《设施农用地备案登记》。</w:t>
            </w:r>
          </w:p>
          <w:p w14:paraId="7510329A">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w:t>
            </w:r>
            <w:r>
              <w:rPr>
                <w:rFonts w:hint="default" w:ascii="Times New Roman" w:hAns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rPr>
              <w:t>近两年行政主管部门对被投诉单位的工作情况。</w:t>
            </w:r>
          </w:p>
          <w:p w14:paraId="1F7B4218">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（1）宣汉县农业农村局工作落实情况。</w:t>
            </w:r>
          </w:p>
          <w:p w14:paraId="6A9FEC6C">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2023年以来，先后印发了《关于加强养殖场（户）污染防治推进畜禽粪污资源化利用相关工作的通知</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关于全面开展畜禽养殖污染防治暨粪污资源化利用专项行动的通知》《关于加强养殖场（小区）分类管理推进畜禽粪污资源化利用工作的通知》等文件。2024年7月，宣汉县农业农村局技术人员到该养殖场进行了技术指导。</w:t>
            </w:r>
          </w:p>
          <w:p w14:paraId="09A8DD5E">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（2）达州市宣汉生态环境局工作落实情况。</w:t>
            </w:r>
          </w:p>
          <w:p w14:paraId="70DCFA5F">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2024年6月15日，现场检查该养殖场并督促整改相关环境问题；7月15日，督促该场建设完成养殖圈舍排风扇噪声隔声罩，消减噪声、异味扰民现象；7月21日，会同普光镇人民政府协调处理12345市长热线反映“该场粪污臭气和排风扇噪音污染”的问题，促成养殖业主与投诉人达成调解协议，拟于11月底终止养殖活动。</w:t>
            </w:r>
          </w:p>
          <w:p w14:paraId="504DEC1A">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（3）普光镇人民政府工作落实情况。</w:t>
            </w:r>
          </w:p>
          <w:p w14:paraId="32AD6329">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分别于2023年3月14日、6月6日，2024年6月18日、7月15日、7月29日、10月15日到该场进行监督检查、技术指导。</w:t>
            </w:r>
          </w:p>
          <w:p w14:paraId="0581535F">
            <w:pPr>
              <w:keepNext w:val="0"/>
              <w:keepLines w:val="0"/>
              <w:pageBreakBefore w:val="0"/>
              <w:widowControl w:val="0"/>
              <w:numPr>
                <w:ilvl w:val="0"/>
                <w:numId w:val="0"/>
              </w:numPr>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kern w:val="2"/>
                <w:sz w:val="21"/>
                <w:szCs w:val="21"/>
                <w:lang w:val="en-US" w:eastAsia="zh-CN" w:bidi="ar-SA"/>
              </w:rPr>
              <w:t>（三）</w:t>
            </w:r>
            <w:r>
              <w:rPr>
                <w:rFonts w:hint="default" w:ascii="Times New Roman" w:hAnsi="Times New Roman" w:eastAsia="仿宋_GB2312" w:cs="Times New Roman"/>
                <w:b w:val="0"/>
                <w:bCs w:val="0"/>
                <w:sz w:val="21"/>
                <w:szCs w:val="21"/>
              </w:rPr>
              <w:t>现场调查情况。</w:t>
            </w:r>
          </w:p>
          <w:p w14:paraId="4B2A2BD6">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w:t>
            </w:r>
            <w:r>
              <w:rPr>
                <w:rFonts w:hint="default" w:ascii="Times New Roman" w:hAns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rPr>
              <w:t>关于“普光镇锅坪村3组有人侵占农田，修建村上唯一一个千余头猪规模的养猪场”的问题。</w:t>
            </w:r>
          </w:p>
          <w:p w14:paraId="6A0A2CB2">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经调查，该问题不属实。该养殖场位于宣汉县普光镇锅村2组，占地面积1.0745公顷，该地块属于退耕还林（花椒基地），2021年2月26日取得了四川省林业和草原局准予行政许可决定书《使用林地审核同意书》，2021年5月20日办理了《设施农用地备案登记》，不涉及占用基本农田。</w:t>
            </w:r>
          </w:p>
          <w:p w14:paraId="072F13C1">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w:t>
            </w:r>
            <w:r>
              <w:rPr>
                <w:rFonts w:hint="default" w:ascii="Times New Roman" w:hAns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rPr>
              <w:t>关于“无环保手续”的问题。</w:t>
            </w:r>
          </w:p>
          <w:p w14:paraId="0D5C8E9F">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经调查，该问题不属实。该养殖场设计年出栏规模1000头，依据《建设项目环境影响评价分类管理名录》，于2021年1月22日办理了《建设项目环境影响登记表》。</w:t>
            </w:r>
          </w:p>
          <w:p w14:paraId="14716672">
            <w:pPr>
              <w:keepNext w:val="0"/>
              <w:keepLines w:val="0"/>
              <w:pageBreakBefore w:val="0"/>
              <w:widowControl w:val="0"/>
              <w:suppressAutoHyphens/>
              <w:kinsoku/>
              <w:wordWrap/>
              <w:overflowPunct w:val="0"/>
              <w:topLinePunct/>
              <w:autoSpaceDE/>
              <w:autoSpaceDN/>
              <w:bidi w:val="0"/>
              <w:adjustRightInd/>
              <w:snapToGrid w:val="0"/>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3</w:t>
            </w:r>
            <w:r>
              <w:rPr>
                <w:rFonts w:hint="default" w:ascii="Times New Roman" w:hAns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rPr>
              <w:t>关于“臭味及排风扇噪音扰民”的问题。</w:t>
            </w:r>
          </w:p>
          <w:p w14:paraId="1BDD9B76">
            <w:pPr>
              <w:pStyle w:val="3"/>
              <w:keepNext w:val="0"/>
              <w:keepLines w:val="0"/>
              <w:pageBreakBefore w:val="0"/>
              <w:widowControl w:val="0"/>
              <w:numPr>
                <w:ilvl w:val="0"/>
                <w:numId w:val="0"/>
              </w:numPr>
              <w:kinsoku/>
              <w:wordWrap/>
              <w:autoSpaceDE/>
              <w:autoSpaceDN/>
              <w:bidi w:val="0"/>
              <w:adjustRightInd/>
              <w:spacing w:line="31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经调查，该问题属实。该养殖场现饲养生猪280头，饲养在育肥舍B</w:t>
            </w:r>
            <w:r>
              <w:rPr>
                <w:rFonts w:hint="eastAsia" w:ascii="Times New Roman" w:hAnsi="Times New Roman" w:eastAsia="仿宋_GB2312" w:cs="Times New Roman"/>
                <w:b w:val="0"/>
                <w:bCs w:val="0"/>
                <w:sz w:val="21"/>
                <w:szCs w:val="21"/>
                <w:lang w:eastAsia="zh-CN"/>
              </w:rPr>
              <w:t>栋</w:t>
            </w:r>
            <w:r>
              <w:rPr>
                <w:rFonts w:hint="default" w:ascii="Times New Roman" w:hAnsi="Times New Roman" w:eastAsia="仿宋_GB2312" w:cs="Times New Roman"/>
                <w:b w:val="0"/>
                <w:bCs w:val="0"/>
                <w:sz w:val="21"/>
                <w:szCs w:val="21"/>
              </w:rPr>
              <w:t>，安装有排风扇6个，距离育肥舍东侧住房约10米，距育肥舍东北侧住房约36米，排风扇朝东北，高温天气排风扇基本全部运行。经调查，该养殖场臭味主要来源为育肥舍B栋排气风扇排出的废气和粪污清理不及时产生的废气；噪声主要来源为育肥舍B栋抽排废气时风扇发出的声音和育肥猪的嚎叫声。经监测，部分点位臭气浓度和夜间噪声超标。</w:t>
            </w:r>
          </w:p>
        </w:tc>
        <w:tc>
          <w:tcPr>
            <w:tcW w:w="830" w:type="dxa"/>
            <w:noWrap w:val="0"/>
            <w:vAlign w:val="center"/>
          </w:tcPr>
          <w:p w14:paraId="71AD7E0E">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部分</w:t>
            </w:r>
          </w:p>
          <w:p w14:paraId="47273A60">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属实</w:t>
            </w:r>
          </w:p>
        </w:tc>
        <w:tc>
          <w:tcPr>
            <w:tcW w:w="776" w:type="dxa"/>
            <w:noWrap w:val="0"/>
            <w:vAlign w:val="center"/>
          </w:tcPr>
          <w:p w14:paraId="6712F77C">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消除臭味及噪音对周边农户的影响。</w:t>
            </w:r>
          </w:p>
        </w:tc>
        <w:tc>
          <w:tcPr>
            <w:tcW w:w="3620" w:type="dxa"/>
            <w:noWrap w:val="0"/>
            <w:vAlign w:val="center"/>
          </w:tcPr>
          <w:p w14:paraId="65DE7DC8">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（一）关于“普光镇锅坪村3组有人侵占农田，修建村上唯一一个千余头猪规模的养猪场”的问题。</w:t>
            </w:r>
          </w:p>
          <w:p w14:paraId="2ED47916">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经调查核实，该问题不属实，不予处理。</w:t>
            </w:r>
          </w:p>
          <w:p w14:paraId="6C0A7A17">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（二）关于“无环保手续”的问题。</w:t>
            </w:r>
          </w:p>
          <w:p w14:paraId="2148581C">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经调查核实，该问题不属实，不予处理。</w:t>
            </w:r>
          </w:p>
          <w:p w14:paraId="70DC8A63">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（三）关于“臭味及排风扇噪音扰民”的问题。</w:t>
            </w:r>
          </w:p>
          <w:p w14:paraId="3088E5C5">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行政处罚情况。达州市宣汉生态环境局已对该养殖场臭气和噪声超标的环境违法行为立案调查（立案号：达市环立〔2024〕120号）。</w:t>
            </w:r>
          </w:p>
          <w:p w14:paraId="52C8CF30">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责成被投诉单位整改情况。</w:t>
            </w:r>
          </w:p>
          <w:p w14:paraId="31B41F87">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（1）拆除排风扇并封堵排风口。责成养殖业主拆除育肥舍A栋闲置圈舍6个排风扇，堵住3个排风口，已于2024年10月23日整改完成。</w:t>
            </w:r>
          </w:p>
          <w:p w14:paraId="4743B947">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（2）减少育肥舍B栋6个排风扇使用时间和数量，待现存栏生猪全部出栏后拆除（完成时限：2024年11月30日）。</w:t>
            </w:r>
          </w:p>
          <w:p w14:paraId="3C450BBE">
            <w:pPr>
              <w:keepNext w:val="0"/>
              <w:keepLines w:val="0"/>
              <w:pageBreakBefore w:val="0"/>
              <w:widowControl w:val="0"/>
              <w:suppressAutoHyphens/>
              <w:kinsoku/>
              <w:wordWrap/>
              <w:overflowPunct w:val="0"/>
              <w:topLinePunct/>
              <w:autoSpaceDE/>
              <w:autoSpaceDN/>
              <w:bidi w:val="0"/>
              <w:adjustRightInd/>
              <w:snapToGrid w:val="0"/>
              <w:spacing w:line="32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3）减少生猪饲养量。责成养殖业主有序分批出栏已达标准的生猪，增加圈舍内粪污清理及消毒频次，待生猪全部出栏，确保噪声、臭气达标后方可从事生猪养殖或转型发展其他产业（完成时限：2024年11月30日）。</w:t>
            </w:r>
          </w:p>
          <w:p w14:paraId="132B9EB8">
            <w:pPr>
              <w:keepNext w:val="0"/>
              <w:keepLines w:val="0"/>
              <w:pageBreakBefore w:val="0"/>
              <w:widowControl w:val="0"/>
              <w:kinsoku/>
              <w:wordWrap/>
              <w:autoSpaceDE/>
              <w:autoSpaceDN/>
              <w:bidi w:val="0"/>
              <w:adjustRightInd/>
              <w:spacing w:line="320" w:lineRule="exact"/>
              <w:textAlignment w:val="auto"/>
              <w:rPr>
                <w:rFonts w:hint="default" w:ascii="Times New Roman" w:hAnsi="Times New Roman" w:eastAsia="仿宋_GB2312" w:cs="Times New Roman"/>
                <w:b w:val="0"/>
                <w:bCs w:val="0"/>
                <w:sz w:val="21"/>
                <w:szCs w:val="21"/>
                <w:lang w:val="en-US" w:eastAsia="zh-CN"/>
              </w:rPr>
            </w:pPr>
          </w:p>
        </w:tc>
        <w:tc>
          <w:tcPr>
            <w:tcW w:w="847" w:type="dxa"/>
            <w:noWrap w:val="0"/>
            <w:vAlign w:val="center"/>
          </w:tcPr>
          <w:p w14:paraId="720296E6">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阶段性</w:t>
            </w:r>
          </w:p>
          <w:p w14:paraId="3D648CA3">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办结</w:t>
            </w:r>
          </w:p>
        </w:tc>
        <w:tc>
          <w:tcPr>
            <w:tcW w:w="1033" w:type="dxa"/>
            <w:noWrap w:val="0"/>
            <w:vAlign w:val="center"/>
          </w:tcPr>
          <w:p w14:paraId="7CBE15DA">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无</w:t>
            </w:r>
          </w:p>
        </w:tc>
      </w:tr>
      <w:tr w14:paraId="21CFD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59" w:hRule="atLeast"/>
          <w:jc w:val="center"/>
        </w:trPr>
        <w:tc>
          <w:tcPr>
            <w:tcW w:w="564" w:type="dxa"/>
            <w:noWrap w:val="0"/>
            <w:vAlign w:val="center"/>
          </w:tcPr>
          <w:p w14:paraId="0E691D7E">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w:t>
            </w:r>
          </w:p>
        </w:tc>
        <w:tc>
          <w:tcPr>
            <w:tcW w:w="1010" w:type="dxa"/>
            <w:noWrap w:val="0"/>
            <w:vAlign w:val="center"/>
          </w:tcPr>
          <w:p w14:paraId="275CF4AB">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color w:val="auto"/>
                <w:kern w:val="2"/>
                <w:sz w:val="21"/>
                <w:szCs w:val="21"/>
                <w:lang w:val="en-US" w:eastAsia="zh-CN"/>
              </w:rPr>
              <w:t>D3SC202410190003</w:t>
            </w:r>
          </w:p>
        </w:tc>
        <w:tc>
          <w:tcPr>
            <w:tcW w:w="1343" w:type="dxa"/>
            <w:noWrap w:val="0"/>
            <w:vAlign w:val="center"/>
          </w:tcPr>
          <w:p w14:paraId="115387E3">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color w:val="auto"/>
                <w:kern w:val="2"/>
                <w:sz w:val="21"/>
                <w:szCs w:val="21"/>
                <w:lang w:val="en-US" w:eastAsia="zh-CN"/>
              </w:rPr>
              <w:t>清溪镇长青村1组57号旁边上百亩耕地、农田被破坏，违规搭建修加油站、农家乐，存在毁坏耕地用于修建砂石厂，侵占耕地用于修建花场</w:t>
            </w:r>
          </w:p>
        </w:tc>
        <w:tc>
          <w:tcPr>
            <w:tcW w:w="691" w:type="dxa"/>
            <w:noWrap w:val="0"/>
            <w:vAlign w:val="center"/>
          </w:tcPr>
          <w:p w14:paraId="3AD455DA">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color w:val="auto"/>
                <w:sz w:val="21"/>
                <w:szCs w:val="21"/>
                <w:lang w:eastAsia="zh-CN"/>
              </w:rPr>
              <w:t>宣汉县</w:t>
            </w:r>
          </w:p>
        </w:tc>
        <w:tc>
          <w:tcPr>
            <w:tcW w:w="672" w:type="dxa"/>
            <w:noWrap w:val="0"/>
            <w:vAlign w:val="center"/>
          </w:tcPr>
          <w:p w14:paraId="583E6725">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color w:val="auto"/>
                <w:sz w:val="21"/>
                <w:szCs w:val="21"/>
                <w:lang w:eastAsia="zh-CN"/>
              </w:rPr>
              <w:t>生态</w:t>
            </w:r>
          </w:p>
        </w:tc>
        <w:tc>
          <w:tcPr>
            <w:tcW w:w="10315" w:type="dxa"/>
            <w:noWrap w:val="0"/>
            <w:vAlign w:val="center"/>
          </w:tcPr>
          <w:p w14:paraId="3BFDAA75">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2024年10月20日—23日，由</w:t>
            </w:r>
            <w:r>
              <w:rPr>
                <w:rFonts w:hint="eastAsia" w:ascii="Times New Roman" w:hAnsi="Times New Roman" w:eastAsia="仿宋_GB2312" w:cs="Times New Roman"/>
                <w:b w:val="0"/>
                <w:bCs w:val="0"/>
                <w:color w:val="auto"/>
                <w:kern w:val="0"/>
                <w:sz w:val="21"/>
                <w:szCs w:val="21"/>
                <w:lang w:val="en-US" w:eastAsia="zh-CN"/>
              </w:rPr>
              <w:t>宣汉</w:t>
            </w:r>
            <w:r>
              <w:rPr>
                <w:rFonts w:hint="default" w:ascii="Times New Roman" w:hAnsi="Times New Roman" w:eastAsia="仿宋_GB2312" w:cs="Times New Roman"/>
                <w:b w:val="0"/>
                <w:bCs w:val="0"/>
                <w:color w:val="auto"/>
                <w:kern w:val="0"/>
                <w:sz w:val="21"/>
                <w:szCs w:val="21"/>
                <w:lang w:val="en-US" w:eastAsia="zh-CN"/>
              </w:rPr>
              <w:t>县委常委、副县长潘攀同志率工作专班开展现场调查处理工作。经调查，情况如下：</w:t>
            </w:r>
          </w:p>
          <w:p w14:paraId="22BCF30C">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（一）被投诉对象基本情况。</w:t>
            </w:r>
          </w:p>
          <w:p w14:paraId="12CA7083">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经调查核实，宣汉县清溪镇长青村1组57号旁边无百亩耕地和农田。1组57号房屋（村民自用住房）北侧约15米处（小地名：新房子）为“大中型水库移民避险解困长青村安置点建设项目”（以下简称安置项目），占地19.38亩。长青村1组57号北侧70米处有1.93亩闲置地块，2024年5月，宏文村村民庹某在该闲置地块上搭建有255平方米（约0.38亩）彩钢棚，2024年8月，长青村村民肖某在该闲置地块上露天堆放有零星的砂石、沥青拌合废料约5方。1组57号相邻住户符某房屋前院坝内放置盆栽花卉、种植有蔬菜。以上地块不在饮用水水源地、自然保护区、风景名胜区等环境敏感区域内。</w:t>
            </w:r>
          </w:p>
          <w:p w14:paraId="581DE184">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（二）近年来工作开展情况。</w:t>
            </w:r>
          </w:p>
          <w:p w14:paraId="576AA589">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对清溪镇长青村1组57号北侧约15米处的安置项目，2017年11月，县住建局作出《关于宣汉县大中型水库移民避险解困试点建设项目意向性选址的批复》（宣建村〔2017〕82号）。2017年12月，县政府办公室作出《关于同意宣汉县大中型水库移民第二批避险解困试点工程项目实施方案的批复》（宣府办函〔2017〕31号），同意建设移民避险解困试点工程项目，并由清溪镇人民政府组织实施，2019年底全面竣工并投入使用，部分群众已入住，已办理不动产登记证14户。</w:t>
            </w:r>
          </w:p>
          <w:p w14:paraId="56FEEF0E">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（三）现场调查情况。</w:t>
            </w:r>
          </w:p>
          <w:p w14:paraId="5CFD7059">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1．关于“清溪镇长青村1组57号旁边上百亩耕地、农田被破坏，违规搭建修加油站、农家乐问题”。</w:t>
            </w:r>
          </w:p>
          <w:p w14:paraId="691912BA">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经查，该问题不属实。经查实，通过现场航飞照片与自规部门2023年度国土变更调查成果对比，长青村1组57号旁边无百亩耕地和农田。57号房屋北侧15米处是安置项目，属大中型水库移民避险解困长青村安置点建设项目，占地19.38亩，其中农村宅基地19.33亩，旱地0.05亩，无破坏耕地和农田现象。经现场踏勘，长青村1组57号周边3公里内无加油站和农家乐。经宣汉县经信局核实，未在长青村1组57号周围规划布局加油站建设项目。</w:t>
            </w:r>
          </w:p>
          <w:p w14:paraId="307BE1C2">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2．关于“存在毁坏耕地用于修建砂石厂问题”。</w:t>
            </w:r>
          </w:p>
          <w:p w14:paraId="0F853412">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经查，该反映问题部分属实。经现场踏勘，长青村1组57号北侧70米有1.93亩闲置地块，其中耕地0.61亩，林地1.19亩，农村道路0.13亩。群众反映的毁坏耕地用于修建砂石厂，实为宏文村村民庹某于2024年5月擅自占用林地搭建的临时彩钢棚（0.38亩），用于堆放建筑模板、钢筋，无砂石加工生产设施设备，修建砂石厂不属实。闲置地块其余区域为长青村村民肖某在2024年8月堆放砂石、沥青拌合废料约5方，毁坏耕地属实。</w:t>
            </w:r>
          </w:p>
          <w:p w14:paraId="0A1384DC">
            <w:pPr>
              <w:keepNext w:val="0"/>
              <w:keepLines w:val="0"/>
              <w:pageBreakBefore w:val="0"/>
              <w:widowControl w:val="0"/>
              <w:numPr>
                <w:ilvl w:val="0"/>
                <w:numId w:val="0"/>
              </w:numPr>
              <w:kinsoku/>
              <w:wordWrap/>
              <w:overflowPunct w:val="0"/>
              <w:topLinePunct/>
              <w:autoSpaceDE/>
              <w:autoSpaceDN/>
              <w:bidi w:val="0"/>
              <w:adjustRightInd/>
              <w:snapToGrid w:val="0"/>
              <w:spacing w:after="0" w:line="34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3．关于“侵占耕地用于修建花场问题”。</w:t>
            </w:r>
          </w:p>
          <w:p w14:paraId="14C463AD">
            <w:pPr>
              <w:pStyle w:val="3"/>
              <w:keepNext w:val="0"/>
              <w:keepLines w:val="0"/>
              <w:pageBreakBefore w:val="0"/>
              <w:widowControl w:val="0"/>
              <w:numPr>
                <w:ilvl w:val="0"/>
                <w:numId w:val="0"/>
              </w:numPr>
              <w:kinsoku/>
              <w:wordWrap/>
              <w:autoSpaceDE/>
              <w:autoSpaceDN/>
              <w:bidi w:val="0"/>
              <w:adjustRightInd/>
              <w:spacing w:line="340" w:lineRule="exact"/>
              <w:ind w:firstLine="420" w:firstLineChars="200"/>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color w:val="auto"/>
                <w:kern w:val="0"/>
                <w:sz w:val="21"/>
                <w:szCs w:val="21"/>
                <w:lang w:val="en-US" w:eastAsia="zh-CN"/>
              </w:rPr>
              <w:t>经查，该反映问题不属实。群众反映侵占耕地用于修建花场占地实为长青村1组57号相邻住户符某房屋前院坝。2024年7月，符某将自家院坝边的斜坡用砖头进行围砌，形成平整地块（未硬化）盆栽花卉和种植蔬菜。平整地块面积共0.71亩，为农村宅基地，不属于耕地，在农村宅基地上盆栽花卉和种植蔬菜不属于禁止事项。</w:t>
            </w:r>
          </w:p>
        </w:tc>
        <w:tc>
          <w:tcPr>
            <w:tcW w:w="830" w:type="dxa"/>
            <w:noWrap w:val="0"/>
            <w:vAlign w:val="center"/>
          </w:tcPr>
          <w:p w14:paraId="282E7D99">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1"/>
                <w:szCs w:val="21"/>
                <w:lang w:eastAsia="zh-CN"/>
              </w:rPr>
            </w:pPr>
            <w:r>
              <w:rPr>
                <w:rFonts w:hint="default" w:ascii="Times New Roman" w:hAnsi="Times New Roman" w:eastAsia="仿宋_GB2312" w:cs="Times New Roman"/>
                <w:b w:val="0"/>
                <w:bCs w:val="0"/>
                <w:color w:val="auto"/>
                <w:sz w:val="21"/>
                <w:szCs w:val="21"/>
                <w:lang w:eastAsia="zh-CN"/>
              </w:rPr>
              <w:t>部分</w:t>
            </w:r>
          </w:p>
          <w:p w14:paraId="3CF0363D">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color w:val="auto"/>
                <w:sz w:val="21"/>
                <w:szCs w:val="21"/>
                <w:lang w:eastAsia="zh-CN"/>
              </w:rPr>
              <w:t>属实</w:t>
            </w:r>
          </w:p>
        </w:tc>
        <w:tc>
          <w:tcPr>
            <w:tcW w:w="776" w:type="dxa"/>
            <w:noWrap w:val="0"/>
            <w:vAlign w:val="center"/>
          </w:tcPr>
          <w:p w14:paraId="7DA27C5E">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color w:val="auto"/>
                <w:kern w:val="0"/>
                <w:sz w:val="21"/>
                <w:szCs w:val="21"/>
                <w:lang w:val="en-US" w:eastAsia="zh-CN"/>
              </w:rPr>
              <w:t>对占用林地的彩钢棚进行拆除，对耕地上堆放的砂石、沥青拌合废料进行清理并复耕复林。</w:t>
            </w:r>
          </w:p>
        </w:tc>
        <w:tc>
          <w:tcPr>
            <w:tcW w:w="3620" w:type="dxa"/>
            <w:noWrap w:val="0"/>
            <w:vAlign w:val="center"/>
          </w:tcPr>
          <w:p w14:paraId="584B0BA1">
            <w:pPr>
              <w:keepNext w:val="0"/>
              <w:keepLines w:val="0"/>
              <w:pageBreakBefore w:val="0"/>
              <w:widowControl w:val="0"/>
              <w:numPr>
                <w:ilvl w:val="0"/>
                <w:numId w:val="0"/>
              </w:numPr>
              <w:kinsoku/>
              <w:wordWrap/>
              <w:overflowPunct w:val="0"/>
              <w:topLinePunct/>
              <w:autoSpaceDE/>
              <w:autoSpaceDN/>
              <w:bidi w:val="0"/>
              <w:adjustRightInd/>
              <w:snapToGrid w:val="0"/>
              <w:spacing w:after="0" w:line="32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（一）关于“清溪镇长青村1组57号旁边上百亩耕地、农田被破坏问题，违规搭建修加油站、农家乐问题”。</w:t>
            </w:r>
          </w:p>
          <w:p w14:paraId="42F39615">
            <w:pPr>
              <w:keepNext w:val="0"/>
              <w:keepLines w:val="0"/>
              <w:pageBreakBefore w:val="0"/>
              <w:widowControl w:val="0"/>
              <w:numPr>
                <w:ilvl w:val="0"/>
                <w:numId w:val="0"/>
              </w:numPr>
              <w:kinsoku/>
              <w:wordWrap/>
              <w:overflowPunct w:val="0"/>
              <w:topLinePunct/>
              <w:autoSpaceDE/>
              <w:autoSpaceDN/>
              <w:bidi w:val="0"/>
              <w:adjustRightInd/>
              <w:snapToGrid w:val="0"/>
              <w:spacing w:after="0" w:line="32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该问题不属实，无需处理。</w:t>
            </w:r>
          </w:p>
          <w:p w14:paraId="22AE9DB2">
            <w:pPr>
              <w:keepNext w:val="0"/>
              <w:keepLines w:val="0"/>
              <w:pageBreakBefore w:val="0"/>
              <w:widowControl w:val="0"/>
              <w:numPr>
                <w:ilvl w:val="0"/>
                <w:numId w:val="0"/>
              </w:numPr>
              <w:kinsoku/>
              <w:wordWrap/>
              <w:overflowPunct w:val="0"/>
              <w:topLinePunct/>
              <w:autoSpaceDE/>
              <w:autoSpaceDN/>
              <w:bidi w:val="0"/>
              <w:adjustRightInd/>
              <w:snapToGrid w:val="0"/>
              <w:spacing w:after="0" w:line="32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（二）关于“存在毁坏耕地用于修建砂石厂问题”。</w:t>
            </w:r>
          </w:p>
          <w:p w14:paraId="08EB7660">
            <w:pPr>
              <w:keepNext w:val="0"/>
              <w:keepLines w:val="0"/>
              <w:pageBreakBefore w:val="0"/>
              <w:widowControl w:val="0"/>
              <w:numPr>
                <w:ilvl w:val="0"/>
                <w:numId w:val="0"/>
              </w:numPr>
              <w:kinsoku/>
              <w:wordWrap/>
              <w:overflowPunct w:val="0"/>
              <w:topLinePunct/>
              <w:autoSpaceDE/>
              <w:autoSpaceDN/>
              <w:bidi w:val="0"/>
              <w:adjustRightInd/>
              <w:snapToGrid w:val="0"/>
              <w:spacing w:after="0" w:line="32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1．行政处罚情况：无。</w:t>
            </w:r>
          </w:p>
          <w:p w14:paraId="12C0B564">
            <w:pPr>
              <w:keepNext w:val="0"/>
              <w:keepLines w:val="0"/>
              <w:pageBreakBefore w:val="0"/>
              <w:widowControl w:val="0"/>
              <w:numPr>
                <w:ilvl w:val="0"/>
                <w:numId w:val="0"/>
              </w:numPr>
              <w:kinsoku/>
              <w:wordWrap/>
              <w:overflowPunct w:val="0"/>
              <w:topLinePunct/>
              <w:autoSpaceDE/>
              <w:autoSpaceDN/>
              <w:bidi w:val="0"/>
              <w:adjustRightInd/>
              <w:snapToGrid w:val="0"/>
              <w:spacing w:after="0" w:line="32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2．责成被投诉单位整改情况。</w:t>
            </w:r>
          </w:p>
          <w:p w14:paraId="5C4893BA">
            <w:pPr>
              <w:keepNext w:val="0"/>
              <w:keepLines w:val="0"/>
              <w:pageBreakBefore w:val="0"/>
              <w:widowControl w:val="0"/>
              <w:numPr>
                <w:ilvl w:val="0"/>
                <w:numId w:val="0"/>
              </w:numPr>
              <w:kinsoku/>
              <w:wordWrap/>
              <w:overflowPunct w:val="0"/>
              <w:topLinePunct/>
              <w:autoSpaceDE/>
              <w:autoSpaceDN/>
              <w:bidi w:val="0"/>
              <w:adjustRightInd/>
              <w:snapToGrid w:val="0"/>
              <w:spacing w:after="0" w:line="32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2024年10月23日，清溪镇人民政府已组织力量对占用林地搭建的彩钢棚实施了拆除，并对占用耕地堆放的约5方砂石、沥青拌合废料清理至沥青搅拌站回用，10月25日，恢复耕地0.61亩，恢复林地1.19亩，保留农村道路0.13亩，已完成整改。</w:t>
            </w:r>
          </w:p>
          <w:p w14:paraId="524BD7F8">
            <w:pPr>
              <w:keepNext w:val="0"/>
              <w:keepLines w:val="0"/>
              <w:pageBreakBefore w:val="0"/>
              <w:widowControl w:val="0"/>
              <w:numPr>
                <w:ilvl w:val="0"/>
                <w:numId w:val="0"/>
              </w:numPr>
              <w:kinsoku/>
              <w:wordWrap/>
              <w:overflowPunct w:val="0"/>
              <w:topLinePunct/>
              <w:autoSpaceDE/>
              <w:autoSpaceDN/>
              <w:bidi w:val="0"/>
              <w:adjustRightInd/>
              <w:snapToGrid w:val="0"/>
              <w:spacing w:after="0" w:line="320" w:lineRule="exact"/>
              <w:ind w:firstLine="420" w:firstLineChars="200"/>
              <w:jc w:val="both"/>
              <w:textAlignment w:val="auto"/>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（三）关于“侵占耕地用于修建花场问题”。</w:t>
            </w:r>
          </w:p>
          <w:p w14:paraId="7F2937F1">
            <w:pPr>
              <w:keepNext w:val="0"/>
              <w:keepLines w:val="0"/>
              <w:pageBreakBefore w:val="0"/>
              <w:widowControl w:val="0"/>
              <w:kinsoku/>
              <w:wordWrap/>
              <w:autoSpaceDE/>
              <w:autoSpaceDN/>
              <w:bidi w:val="0"/>
              <w:adjustRightInd/>
              <w:spacing w:line="320" w:lineRule="exact"/>
              <w:ind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该问题不属实，无需处理。</w:t>
            </w:r>
          </w:p>
        </w:tc>
        <w:tc>
          <w:tcPr>
            <w:tcW w:w="847" w:type="dxa"/>
            <w:noWrap w:val="0"/>
            <w:vAlign w:val="center"/>
          </w:tcPr>
          <w:p w14:paraId="6095D4A3">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color w:val="auto"/>
                <w:sz w:val="21"/>
                <w:szCs w:val="21"/>
                <w:lang w:eastAsia="zh-CN"/>
              </w:rPr>
              <w:t>已办结</w:t>
            </w:r>
          </w:p>
        </w:tc>
        <w:tc>
          <w:tcPr>
            <w:tcW w:w="1033" w:type="dxa"/>
            <w:noWrap w:val="0"/>
            <w:vAlign w:val="center"/>
          </w:tcPr>
          <w:p w14:paraId="66BDC0AE">
            <w:pPr>
              <w:keepNext w:val="0"/>
              <w:keepLines w:val="0"/>
              <w:pageBreakBefore w:val="0"/>
              <w:widowControl w:val="0"/>
              <w:suppressAutoHyphens/>
              <w:kinsoku/>
              <w:wordWrap/>
              <w:overflowPunct w:val="0"/>
              <w:topLinePunct/>
              <w:autoSpaceDE/>
              <w:autoSpaceDN/>
              <w:bidi w:val="0"/>
              <w:adjustRightInd/>
              <w:snapToGrid w:val="0"/>
              <w:spacing w:line="32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color w:val="auto"/>
                <w:sz w:val="21"/>
                <w:szCs w:val="21"/>
                <w:lang w:val="en-US" w:eastAsia="zh-CN"/>
              </w:rPr>
              <w:t>无</w:t>
            </w:r>
          </w:p>
        </w:tc>
      </w:tr>
    </w:tbl>
    <w:p w14:paraId="6DE957EC">
      <w:pPr>
        <w:keepNext w:val="0"/>
        <w:keepLines w:val="0"/>
        <w:pageBreakBefore w:val="0"/>
        <w:widowControl w:val="0"/>
        <w:kinsoku/>
        <w:wordWrap/>
        <w:autoSpaceDE/>
        <w:autoSpaceDN/>
        <w:bidi w:val="0"/>
        <w:adjustRightInd/>
        <w:spacing w:line="294" w:lineRule="exact"/>
        <w:textAlignment w:val="auto"/>
        <w:rPr>
          <w:rFonts w:hint="default" w:ascii="Times New Roman" w:hAnsi="Times New Roman" w:cs="Times New Roman" w:eastAsiaTheme="minorEastAsia"/>
          <w:sz w:val="21"/>
          <w:szCs w:val="21"/>
          <w:lang w:val="en-US"/>
        </w:rPr>
      </w:pPr>
    </w:p>
    <w:p w14:paraId="6656D384">
      <w:bookmarkStart w:id="0" w:name="_GoBack"/>
      <w:bookmarkEnd w:id="0"/>
    </w:p>
    <w:sectPr>
      <w:pgSz w:w="23811" w:h="16838" w:orient="landscape"/>
      <w:pgMar w:top="1417" w:right="1417" w:bottom="1417" w:left="1417" w:header="851" w:footer="124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TZhMjllNTE3MTA0NmMzMTliZjM2ODZlNTNkNGQifQ=="/>
  </w:docVars>
  <w:rsids>
    <w:rsidRoot w:val="483B0D9C"/>
    <w:rsid w:val="483B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semiHidden/>
    <w:qFormat/>
    <w:uiPriority w:val="0"/>
  </w:style>
  <w:style w:type="paragraph" w:customStyle="1" w:styleId="6">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2024-10-29T14:17:00Z</dcterms:created>
  <dc:creator>Administrator</dc:creator>
  <cp:lastModifiedBy>Administrator</cp:lastModifiedBy>
  <dcterms:modified xsi:type="dcterms:W3CDTF">2024-10-29T14:17:46Z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7FFA2041A76E4BEBA21E9BDE4B981BFA_11</vt:lpwstr>
  </property>
</Properties>
</file>