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基本医疗保险参保信息变更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1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职工参保信息变更登记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一、事项名称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职工参保信息变更登记。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二、发布日期和实施日期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2020-08-27。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三、发布机构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四川省医疗保障局、重庆市医疗保障局。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kern w:val="0"/>
          <w:sz w:val="32"/>
          <w:szCs w:val="28"/>
        </w:rPr>
        <w:t>四、</w:t>
      </w:r>
      <w:r>
        <w:rPr>
          <w:rFonts w:ascii="Times New Roman" w:hAnsi="Times New Roman" w:eastAsia="黑体"/>
          <w:sz w:val="32"/>
          <w:szCs w:val="28"/>
        </w:rPr>
        <w:t>事项编码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四川省：512036001005；重庆市：502036001013。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五、适用范围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四川省、重庆市职工基本医疗保险参保人员。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六、事项类别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公共服务。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七、设立依据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 xml:space="preserve">《中华人民共和国社会保险法》（主席令第35号）第八条、第五十七条。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630" w:leftChars="300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八、受理机构</w:t>
      </w:r>
    </w:p>
    <w:p>
      <w:pPr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outlineLvl w:val="1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各级政务服务管理机构（</w:t>
      </w:r>
      <w:r>
        <w:rPr>
          <w:rFonts w:hint="eastAsia" w:ascii="Times New Roman" w:hAnsi="Times New Roman" w:eastAsia="方正仿宋_GBK"/>
          <w:sz w:val="32"/>
          <w:szCs w:val="28"/>
        </w:rPr>
        <w:t>“</w:t>
      </w:r>
      <w:r>
        <w:rPr>
          <w:rFonts w:ascii="Times New Roman" w:hAnsi="Times New Roman" w:eastAsia="方正仿宋_GBK"/>
          <w:sz w:val="32"/>
          <w:szCs w:val="28"/>
        </w:rPr>
        <w:t>川渝通办</w:t>
      </w:r>
      <w:r>
        <w:rPr>
          <w:rFonts w:hint="eastAsia" w:ascii="Times New Roman" w:hAnsi="Times New Roman" w:eastAsia="方正仿宋_GBK"/>
          <w:sz w:val="32"/>
          <w:szCs w:val="28"/>
        </w:rPr>
        <w:t>”</w:t>
      </w:r>
      <w:r>
        <w:rPr>
          <w:rFonts w:ascii="Times New Roman" w:hAnsi="Times New Roman" w:eastAsia="方正仿宋_GBK"/>
          <w:sz w:val="32"/>
          <w:szCs w:val="28"/>
        </w:rPr>
        <w:t>专窗）。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九、决定机构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hint="eastAsia" w:ascii="Times New Roman" w:hAnsi="Times New Roman" w:eastAsia="方正仿宋_GBK"/>
          <w:sz w:val="32"/>
          <w:szCs w:val="28"/>
        </w:rPr>
        <w:t>参保地区医疗保障部门。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十、办理条件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已经参加四川省、重庆市职工基本医疗保险，需要对个人参保登记信息变更、且符合当地办理要求的人员。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十一、申办材料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1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有效身份证件（包括身份证、居住证、户口簿、护照、港澳居民来往内地通行证、港澳台居民居住证、外国人永久居留证）（变更姓名、性别、身份证号、出生日期等关键信息时需提供有效身份证件原件、变更前后对应信息的复印件。A4纸复印件1份）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《基本医疗保险职工参保信息变更登记表》（单位职工由单位经办人办理变更姓名、性别、身份证号、出生日期等关键信息时要加盖单位公章。样表见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表</w:t>
      </w:r>
      <w:r>
        <w:rPr>
          <w:rFonts w:ascii="Times New Roman" w:hAnsi="Times New Roman" w:eastAsia="方正仿宋_GBK"/>
          <w:sz w:val="32"/>
          <w:szCs w:val="28"/>
        </w:rPr>
        <w:t>3）。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十二、办理方式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1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现场（窗口）办理：两省市各级</w:t>
      </w:r>
      <w:r>
        <w:rPr>
          <w:rFonts w:hint="eastAsia" w:ascii="Times New Roman" w:hAnsi="Times New Roman" w:eastAsia="方正仿宋_GBK"/>
          <w:sz w:val="32"/>
          <w:szCs w:val="28"/>
        </w:rPr>
        <w:t>“</w:t>
      </w:r>
      <w:r>
        <w:rPr>
          <w:rFonts w:ascii="Times New Roman" w:hAnsi="Times New Roman" w:eastAsia="方正仿宋_GBK"/>
          <w:sz w:val="32"/>
          <w:szCs w:val="28"/>
        </w:rPr>
        <w:t>川渝通办</w:t>
      </w:r>
      <w:r>
        <w:rPr>
          <w:rFonts w:hint="eastAsia" w:ascii="Times New Roman" w:hAnsi="Times New Roman" w:eastAsia="方正仿宋_GBK"/>
          <w:sz w:val="32"/>
          <w:szCs w:val="28"/>
        </w:rPr>
        <w:t>”</w:t>
      </w:r>
      <w:r>
        <w:rPr>
          <w:rFonts w:ascii="Times New Roman" w:hAnsi="Times New Roman" w:eastAsia="方正仿宋_GBK"/>
          <w:sz w:val="32"/>
          <w:szCs w:val="28"/>
        </w:rPr>
        <w:t>专窗。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网上办理（网上办理时按要求上传相关附件即可，附件格式包括Word、Excel、PDF、JPG，文件应小于3M）。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四川省：可通过四川医保公共服务网上服务大厅或四川省政务服务网办理；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重庆市：可通过国家医保服务平台或渝快办APP或重庆市医疗保障局微信公众号办理。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十三、办理流程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1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申请：参保单位经办人或参保人员提交申请材料；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受理：经办人员确认申请材料是否符合要求，不符合要求的一次性告知；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3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审核：依据相关政策、法规进行审核；</w:t>
      </w:r>
    </w:p>
    <w:p>
      <w:pPr>
        <w:pStyle w:val="9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4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办结：符合条件的办理信息变更。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十四、办理时限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法定办结时限：现场（窗口）办理的在参保地医保经办机构收到申请后当日办结（申办材料寄递预计需要</w:t>
      </w:r>
      <w:r>
        <w:rPr>
          <w:rFonts w:hint="eastAsia" w:ascii="Times New Roman" w:hAnsi="Times New Roman" w:eastAsia="方正仿宋_GBK"/>
          <w:sz w:val="32"/>
          <w:szCs w:val="28"/>
        </w:rPr>
        <w:t>4</w:t>
      </w:r>
      <w:r>
        <w:rPr>
          <w:rFonts w:ascii="Times New Roman" w:hAnsi="Times New Roman" w:eastAsia="方正仿宋_GBK"/>
          <w:sz w:val="32"/>
          <w:szCs w:val="28"/>
        </w:rPr>
        <w:t>个工作日，寄递时间不计入法定办结时限），线上办理2个工作日办结。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承诺办结时限：现场（窗口）办理的在参保地医保经办机构收到申请后当日办结（申办材料寄递预计需要</w:t>
      </w:r>
      <w:r>
        <w:rPr>
          <w:rFonts w:hint="eastAsia" w:ascii="Times New Roman" w:hAnsi="Times New Roman" w:eastAsia="方正仿宋_GBK"/>
          <w:sz w:val="32"/>
          <w:szCs w:val="28"/>
        </w:rPr>
        <w:t>4</w:t>
      </w:r>
      <w:r>
        <w:rPr>
          <w:rFonts w:ascii="Times New Roman" w:hAnsi="Times New Roman" w:eastAsia="方正仿宋_GBK"/>
          <w:sz w:val="32"/>
          <w:szCs w:val="28"/>
        </w:rPr>
        <w:t>个工作日，寄递时间不计入法定办结时限），线上办理2个工作日办结。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十五、收费依据及标准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不收费。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 xml:space="preserve">十六、结果送达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现场（窗口）办理：由收件地</w:t>
      </w:r>
      <w:r>
        <w:rPr>
          <w:rFonts w:hint="eastAsia" w:ascii="Times New Roman" w:hAnsi="Times New Roman" w:eastAsia="方正仿宋_GBK"/>
          <w:sz w:val="32"/>
          <w:szCs w:val="28"/>
        </w:rPr>
        <w:t>“</w:t>
      </w:r>
      <w:r>
        <w:rPr>
          <w:rFonts w:ascii="Times New Roman" w:hAnsi="Times New Roman" w:eastAsia="方正仿宋_GBK"/>
          <w:sz w:val="32"/>
          <w:szCs w:val="28"/>
        </w:rPr>
        <w:t>川渝通办</w:t>
      </w:r>
      <w:r>
        <w:rPr>
          <w:rFonts w:hint="eastAsia" w:ascii="Times New Roman" w:hAnsi="Times New Roman" w:eastAsia="方正仿宋_GBK"/>
          <w:sz w:val="32"/>
          <w:szCs w:val="28"/>
        </w:rPr>
        <w:t>”</w:t>
      </w:r>
      <w:r>
        <w:rPr>
          <w:rFonts w:ascii="Times New Roman" w:hAnsi="Times New Roman" w:eastAsia="方正仿宋_GBK"/>
          <w:sz w:val="32"/>
          <w:szCs w:val="28"/>
        </w:rPr>
        <w:t>专窗在受理业务</w:t>
      </w:r>
      <w:r>
        <w:rPr>
          <w:rFonts w:hint="eastAsia" w:ascii="Times New Roman" w:hAnsi="Times New Roman" w:eastAsia="方正仿宋_GBK"/>
          <w:sz w:val="32"/>
          <w:szCs w:val="28"/>
        </w:rPr>
        <w:t>6</w:t>
      </w:r>
      <w:r>
        <w:rPr>
          <w:rFonts w:ascii="Times New Roman" w:hAnsi="Times New Roman" w:eastAsia="方正仿宋_GBK"/>
          <w:sz w:val="32"/>
          <w:szCs w:val="28"/>
        </w:rPr>
        <w:t>个工作日后反馈办理结果。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58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网上办理：2个工作日后通过线上办理渠道自行查询办理结果。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仿宋_GB2312"/>
          <w:spacing w:val="6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十七、咨询方式、办理地址和时间（</w:t>
      </w:r>
      <w:r>
        <w:rPr>
          <w:rFonts w:hint="eastAsia" w:ascii="Times New Roman" w:hAnsi="Times New Roman" w:eastAsia="方正黑体"/>
          <w:sz w:val="32"/>
          <w:szCs w:val="28"/>
          <w:lang w:eastAsia="zh-CN"/>
        </w:rPr>
        <w:t>附后</w:t>
      </w:r>
      <w:r>
        <w:rPr>
          <w:rFonts w:ascii="Times New Roman" w:hAnsi="Times New Roman" w:eastAsia="方正黑体"/>
          <w:sz w:val="32"/>
          <w:szCs w:val="28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十八、行政救济途径与方式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1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可到当地政务服务大厅咨询反映；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2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ascii="Times New Roman" w:hAnsi="Times New Roman" w:eastAsia="方正仿宋_GBK"/>
          <w:sz w:val="32"/>
          <w:szCs w:val="28"/>
        </w:rPr>
        <w:t>可通过12345政务服务便民热线反映。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十九、监督投诉渠道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投诉电话：12345政务服务便民热线。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"/>
          <w:sz w:val="32"/>
          <w:szCs w:val="28"/>
        </w:rPr>
      </w:pPr>
      <w:r>
        <w:rPr>
          <w:rFonts w:ascii="Times New Roman" w:hAnsi="Times New Roman" w:eastAsia="方正黑体"/>
          <w:sz w:val="32"/>
          <w:szCs w:val="28"/>
        </w:rPr>
        <w:t>二十、办理进程和结果查询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现场（窗口）办理的可向收件地</w:t>
      </w:r>
      <w:r>
        <w:rPr>
          <w:rFonts w:hint="eastAsia" w:ascii="Times New Roman" w:hAnsi="Times New Roman" w:eastAsia="方正仿宋_GBK"/>
          <w:sz w:val="32"/>
          <w:szCs w:val="28"/>
        </w:rPr>
        <w:t>“</w:t>
      </w:r>
      <w:r>
        <w:rPr>
          <w:rFonts w:ascii="Times New Roman" w:hAnsi="Times New Roman" w:eastAsia="方正仿宋_GBK"/>
          <w:sz w:val="32"/>
          <w:szCs w:val="28"/>
        </w:rPr>
        <w:t>川渝通办</w:t>
      </w:r>
      <w:r>
        <w:rPr>
          <w:rFonts w:hint="eastAsia" w:ascii="Times New Roman" w:hAnsi="Times New Roman" w:eastAsia="方正仿宋_GBK"/>
          <w:sz w:val="32"/>
          <w:szCs w:val="28"/>
        </w:rPr>
        <w:t>”</w:t>
      </w:r>
      <w:r>
        <w:rPr>
          <w:rFonts w:ascii="Times New Roman" w:hAnsi="Times New Roman" w:eastAsia="方正仿宋_GBK"/>
          <w:sz w:val="32"/>
          <w:szCs w:val="28"/>
        </w:rPr>
        <w:t>专窗查询办理进度和结果，网上办理的可通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28"/>
        </w:rPr>
        <w:t>过网上办理渠道查询办理进程和结果。还可通过拨打参保地咨询电话查询办理结果。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C0C1BF-FB43-4DBD-BA8B-BBEA240055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203497A-0E4B-429B-A67E-474959A637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FCC071-0801-4445-9A81-E9D62328ED7C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BE307F4C-F335-4150-A614-FE6FDDF9E5F4}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2EDD9E24-A7AF-4272-A322-CC9E28AFD43F}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B2DCEE4D-D7BC-4622-973C-093B4FA9F6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EDD4D62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C23982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2021-11-19T09:43:26Z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