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eastAsia="黑体"/>
          <w:sz w:val="32"/>
          <w:szCs w:val="32"/>
        </w:rPr>
      </w:pPr>
      <w:r>
        <w:rPr>
          <w:rFonts w:hint="eastAsia" w:eastAsia="黑体"/>
          <w:sz w:val="32"/>
          <w:szCs w:val="32"/>
        </w:rPr>
        <w:t>附件</w:t>
      </w:r>
    </w:p>
    <w:p>
      <w:pPr>
        <w:pStyle w:val="2"/>
        <w:spacing w:line="578" w:lineRule="exact"/>
        <w:ind w:firstLine="31680"/>
        <w:rPr>
          <w:rFonts w:ascii="Times New Roman" w:hAnsi="Times New Roman" w:eastAsia="方正小标宋简体" w:cs="Times New Roman"/>
          <w:sz w:val="44"/>
          <w:szCs w:val="44"/>
        </w:rPr>
      </w:pPr>
    </w:p>
    <w:p>
      <w:pPr>
        <w:pStyle w:val="2"/>
        <w:spacing w:line="578" w:lineRule="exact"/>
        <w:ind w:firstLine="31680"/>
        <w:jc w:val="center"/>
        <w:rPr>
          <w:rFonts w:ascii="Times New Roman" w:hAnsi="Times New Roman" w:eastAsia="方正小标宋简体" w:cs="Times New Roman"/>
          <w:sz w:val="44"/>
          <w:szCs w:val="44"/>
        </w:rPr>
      </w:pPr>
    </w:p>
    <w:p>
      <w:pPr>
        <w:pStyle w:val="11"/>
        <w:spacing w:line="800" w:lineRule="exact"/>
        <w:rPr>
          <w:rFonts w:eastAsia="方正小标宋简体"/>
          <w:b w:val="0"/>
          <w:bCs w:val="0"/>
          <w:spacing w:val="-20"/>
          <w:w w:val="95"/>
          <w:sz w:val="56"/>
          <w:szCs w:val="56"/>
        </w:rPr>
      </w:pPr>
      <w:r>
        <w:rPr>
          <w:rFonts w:hint="eastAsia" w:eastAsia="方正小标宋简体"/>
          <w:b w:val="0"/>
          <w:bCs w:val="0"/>
          <w:spacing w:val="-20"/>
          <w:w w:val="95"/>
          <w:sz w:val="56"/>
          <w:szCs w:val="56"/>
        </w:rPr>
        <w:t>达州市</w:t>
      </w:r>
      <w:r>
        <w:rPr>
          <w:rFonts w:eastAsia="方正小标宋简体"/>
          <w:b w:val="0"/>
          <w:bCs w:val="0"/>
          <w:spacing w:val="-20"/>
          <w:w w:val="95"/>
          <w:sz w:val="56"/>
          <w:szCs w:val="56"/>
        </w:rPr>
        <w:t>“</w:t>
      </w:r>
      <w:r>
        <w:rPr>
          <w:rFonts w:hint="eastAsia" w:eastAsia="方正小标宋简体"/>
          <w:b w:val="0"/>
          <w:bCs w:val="0"/>
          <w:spacing w:val="-20"/>
          <w:w w:val="95"/>
          <w:sz w:val="56"/>
          <w:szCs w:val="56"/>
        </w:rPr>
        <w:t>十四五</w:t>
      </w:r>
      <w:r>
        <w:rPr>
          <w:rFonts w:eastAsia="方正小标宋简体"/>
          <w:b w:val="0"/>
          <w:bCs w:val="0"/>
          <w:spacing w:val="-20"/>
          <w:w w:val="95"/>
          <w:sz w:val="56"/>
          <w:szCs w:val="56"/>
        </w:rPr>
        <w:t>”</w:t>
      </w:r>
      <w:r>
        <w:rPr>
          <w:rFonts w:hint="eastAsia" w:eastAsia="方正小标宋简体"/>
          <w:b w:val="0"/>
          <w:bCs w:val="0"/>
          <w:spacing w:val="-20"/>
          <w:w w:val="95"/>
          <w:sz w:val="56"/>
          <w:szCs w:val="56"/>
        </w:rPr>
        <w:t>数字经济发展专项规划</w:t>
      </w:r>
    </w:p>
    <w:p>
      <w:pPr>
        <w:pStyle w:val="11"/>
        <w:spacing w:line="800" w:lineRule="exact"/>
        <w:rPr>
          <w:rFonts w:eastAsia="方正小标宋简体"/>
          <w:b w:val="0"/>
          <w:bCs w:val="0"/>
          <w:spacing w:val="-20"/>
          <w:w w:val="95"/>
          <w:sz w:val="56"/>
          <w:szCs w:val="56"/>
        </w:rPr>
      </w:pPr>
      <w:r>
        <w:rPr>
          <w:rFonts w:hint="eastAsia" w:eastAsia="方正小标宋简体"/>
          <w:b w:val="0"/>
          <w:bCs w:val="0"/>
          <w:spacing w:val="-20"/>
          <w:w w:val="95"/>
          <w:sz w:val="56"/>
          <w:szCs w:val="56"/>
        </w:rPr>
        <w:t>（</w:t>
      </w:r>
      <w:bookmarkStart w:id="42" w:name="_GoBack"/>
      <w:bookmarkEnd w:id="42"/>
      <w:r>
        <w:rPr>
          <w:rFonts w:hint="eastAsia" w:eastAsia="方正小标宋简体"/>
          <w:b w:val="0"/>
          <w:bCs w:val="0"/>
          <w:spacing w:val="-20"/>
          <w:w w:val="95"/>
          <w:sz w:val="56"/>
          <w:szCs w:val="56"/>
        </w:rPr>
        <w:t>征求意见稿）</w:t>
      </w:r>
    </w:p>
    <w:p>
      <w:pPr>
        <w:pStyle w:val="11"/>
        <w:ind w:firstLine="1040" w:firstLineChars="200"/>
        <w:rPr>
          <w:rFonts w:eastAsia="方正小标宋简体"/>
          <w:b w:val="0"/>
          <w:bCs w:val="0"/>
        </w:rPr>
      </w:pPr>
    </w:p>
    <w:p>
      <w:pPr>
        <w:spacing w:line="578" w:lineRule="exact"/>
        <w:ind w:firstLine="880" w:firstLineChars="200"/>
        <w:jc w:val="center"/>
        <w:rPr>
          <w:rFonts w:eastAsia="黑体"/>
          <w:sz w:val="44"/>
          <w:szCs w:val="44"/>
        </w:rPr>
      </w:pPr>
    </w:p>
    <w:p>
      <w:pPr>
        <w:spacing w:line="578" w:lineRule="exact"/>
        <w:ind w:firstLine="880" w:firstLineChars="200"/>
        <w:jc w:val="center"/>
        <w:rPr>
          <w:rFonts w:eastAsia="黑体"/>
          <w:sz w:val="44"/>
          <w:szCs w:val="44"/>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spacing w:line="578" w:lineRule="exact"/>
        <w:ind w:firstLine="880" w:firstLineChars="200"/>
        <w:jc w:val="center"/>
        <w:rPr>
          <w:rFonts w:eastAsia="黑体"/>
          <w:sz w:val="44"/>
          <w:szCs w:val="44"/>
        </w:rPr>
      </w:pPr>
    </w:p>
    <w:p>
      <w:pPr>
        <w:spacing w:line="578" w:lineRule="exact"/>
        <w:ind w:firstLine="880" w:firstLineChars="200"/>
        <w:jc w:val="center"/>
        <w:rPr>
          <w:rFonts w:eastAsia="黑体"/>
          <w:sz w:val="44"/>
          <w:szCs w:val="44"/>
        </w:rPr>
      </w:pPr>
    </w:p>
    <w:p>
      <w:pPr>
        <w:spacing w:before="156" w:beforeLines="50" w:after="156" w:afterLines="50" w:line="578" w:lineRule="exact"/>
        <w:ind w:firstLine="420" w:firstLineChars="200"/>
        <w:jc w:val="center"/>
        <w:rPr>
          <w:rFonts w:eastAsia="黑体"/>
        </w:rPr>
      </w:pPr>
    </w:p>
    <w:p>
      <w:pPr>
        <w:spacing w:before="156" w:beforeLines="50" w:after="156" w:afterLines="50" w:line="578" w:lineRule="exact"/>
        <w:ind w:firstLine="420" w:firstLineChars="200"/>
        <w:jc w:val="center"/>
        <w:rPr>
          <w:rFonts w:eastAsia="黑体"/>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2"/>
        <w:ind w:firstLine="31680"/>
        <w:rPr>
          <w:rFonts w:ascii="Times New Roman" w:hAnsi="Times New Roman" w:cs="Times New Roman"/>
        </w:rPr>
      </w:pPr>
    </w:p>
    <w:p>
      <w:pPr>
        <w:pStyle w:val="11"/>
        <w:spacing w:line="660" w:lineRule="exact"/>
        <w:rPr>
          <w:rFonts w:eastAsia="楷体_GB2312"/>
          <w:b w:val="0"/>
          <w:bCs w:val="0"/>
          <w:sz w:val="40"/>
          <w:szCs w:val="40"/>
        </w:rPr>
      </w:pPr>
      <w:r>
        <w:rPr>
          <w:rFonts w:eastAsia="楷体_GB2312"/>
          <w:b w:val="0"/>
          <w:bCs w:val="0"/>
          <w:sz w:val="40"/>
          <w:szCs w:val="40"/>
        </w:rPr>
        <w:t>2021</w:t>
      </w:r>
      <w:r>
        <w:rPr>
          <w:rFonts w:hint="eastAsia" w:eastAsia="楷体_GB2312"/>
          <w:b w:val="0"/>
          <w:bCs w:val="0"/>
          <w:sz w:val="40"/>
          <w:szCs w:val="40"/>
        </w:rPr>
        <w:t>年</w:t>
      </w:r>
      <w:r>
        <w:rPr>
          <w:rFonts w:eastAsia="楷体_GB2312"/>
          <w:b w:val="0"/>
          <w:bCs w:val="0"/>
          <w:sz w:val="40"/>
          <w:szCs w:val="40"/>
        </w:rPr>
        <w:t>3</w:t>
      </w:r>
      <w:r>
        <w:rPr>
          <w:rFonts w:hint="eastAsia" w:eastAsia="楷体_GB2312"/>
          <w:b w:val="0"/>
          <w:bCs w:val="0"/>
          <w:sz w:val="40"/>
          <w:szCs w:val="40"/>
        </w:rPr>
        <w:t>月</w:t>
      </w:r>
    </w:p>
    <w:p>
      <w:pPr>
        <w:jc w:val="center"/>
        <w:outlineLvl w:val="0"/>
      </w:pPr>
      <w:bookmarkStart w:id="0" w:name="_Toc1534621161_WPSOffice_Type3"/>
    </w:p>
    <w:p>
      <w:pPr>
        <w:pStyle w:val="2"/>
        <w:spacing w:line="578" w:lineRule="exact"/>
        <w:ind w:firstLine="31680"/>
        <w:rPr>
          <w:rFonts w:ascii="Times New Roman" w:hAnsi="Times New Roman" w:eastAsia="黑体" w:cs="Times New Roman"/>
          <w:sz w:val="36"/>
          <w:szCs w:val="36"/>
        </w:rPr>
      </w:pPr>
      <w:r>
        <w:rPr>
          <w:rFonts w:ascii="Times New Roman" w:hAnsi="Times New Roman" w:cs="Times New Roman"/>
        </w:rPr>
        <w:br w:type="page"/>
      </w:r>
      <w:bookmarkEnd w:id="0"/>
      <w:bookmarkStart w:id="1" w:name="_Toc671441054_WPSOffice_Level1"/>
      <w:bookmarkStart w:id="2" w:name="_Toc2119563844_WPSOffice_Level1"/>
    </w:p>
    <w:p>
      <w:pPr>
        <w:spacing w:line="578" w:lineRule="exact"/>
        <w:jc w:val="center"/>
        <w:outlineLvl w:val="0"/>
        <w:rPr>
          <w:rFonts w:eastAsia="黑体"/>
          <w:sz w:val="36"/>
          <w:szCs w:val="36"/>
        </w:rPr>
      </w:pPr>
      <w:r>
        <w:rPr>
          <w:rFonts w:hint="eastAsia" w:eastAsia="黑体" w:cs="黑体"/>
          <w:sz w:val="36"/>
          <w:szCs w:val="36"/>
        </w:rPr>
        <w:t>目</w:t>
      </w:r>
      <w:r>
        <w:rPr>
          <w:rFonts w:eastAsia="黑体"/>
          <w:sz w:val="36"/>
          <w:szCs w:val="36"/>
        </w:rPr>
        <w:t xml:space="preserve">    </w:t>
      </w:r>
      <w:r>
        <w:rPr>
          <w:rFonts w:hint="eastAsia" w:eastAsia="黑体" w:cs="黑体"/>
          <w:sz w:val="36"/>
          <w:szCs w:val="36"/>
        </w:rPr>
        <w:t>录</w:t>
      </w:r>
    </w:p>
    <w:p>
      <w:pPr>
        <w:pStyle w:val="2"/>
        <w:spacing w:line="578" w:lineRule="exact"/>
        <w:ind w:firstLine="31680"/>
        <w:rPr>
          <w:rFonts w:ascii="Times New Roman" w:hAnsi="Times New Roman" w:cs="Times New Roman"/>
        </w:rPr>
      </w:pPr>
    </w:p>
    <w:p>
      <w:pPr>
        <w:pStyle w:val="12"/>
        <w:tabs>
          <w:tab w:val="right" w:leader="dot" w:pos="8845"/>
        </w:tabs>
        <w:spacing w:line="578" w:lineRule="exact"/>
        <w:rPr>
          <w:sz w:val="32"/>
          <w:szCs w:val="32"/>
        </w:rPr>
      </w:pPr>
      <w:r>
        <w:fldChar w:fldCharType="begin"/>
      </w:r>
      <w:r>
        <w:instrText xml:space="preserve"> HYPERLINK \l "_Toc671441054_WPSOffice_Level1" </w:instrText>
      </w:r>
      <w:r>
        <w:fldChar w:fldCharType="separate"/>
      </w:r>
      <w:r>
        <w:rPr>
          <w:rFonts w:hint="eastAsia" w:eastAsia="方正小标宋简体" w:cs="方正小标宋简体"/>
          <w:sz w:val="32"/>
          <w:szCs w:val="32"/>
        </w:rPr>
        <w:t>第一章</w:t>
      </w:r>
      <w:r>
        <w:rPr>
          <w:rFonts w:eastAsia="方正小标宋简体"/>
          <w:sz w:val="32"/>
          <w:szCs w:val="32"/>
        </w:rPr>
        <w:t xml:space="preserve"> </w:t>
      </w:r>
      <w:r>
        <w:rPr>
          <w:rFonts w:hint="eastAsia" w:eastAsia="方正小标宋简体" w:cs="方正小标宋简体"/>
          <w:sz w:val="32"/>
          <w:szCs w:val="32"/>
        </w:rPr>
        <w:t>发展现状分析</w:t>
      </w:r>
      <w:r>
        <w:rPr>
          <w:sz w:val="32"/>
          <w:szCs w:val="32"/>
        </w:rPr>
        <w:tab/>
      </w:r>
      <w:r>
        <w:rPr>
          <w:sz w:val="32"/>
          <w:szCs w:val="32"/>
        </w:rPr>
        <w:fldChar w:fldCharType="end"/>
      </w:r>
      <w:r>
        <w:rPr>
          <w:sz w:val="32"/>
          <w:szCs w:val="32"/>
        </w:rPr>
        <w:t>1</w:t>
      </w:r>
    </w:p>
    <w:p>
      <w:pPr>
        <w:pStyle w:val="13"/>
        <w:tabs>
          <w:tab w:val="right" w:leader="dot" w:pos="8845"/>
        </w:tabs>
        <w:spacing w:line="578" w:lineRule="exact"/>
        <w:ind w:left="31680"/>
        <w:rPr>
          <w:sz w:val="32"/>
          <w:szCs w:val="32"/>
        </w:rPr>
      </w:pPr>
      <w:r>
        <w:rPr>
          <w:rFonts w:hint="eastAsia" w:eastAsia="黑体" w:cs="黑体"/>
          <w:sz w:val="32"/>
          <w:szCs w:val="32"/>
        </w:rPr>
        <w:t>第一节</w:t>
      </w:r>
      <w:r>
        <w:rPr>
          <w:rFonts w:eastAsia="黑体"/>
          <w:sz w:val="32"/>
          <w:szCs w:val="32"/>
        </w:rPr>
        <w:t xml:space="preserve"> </w:t>
      </w:r>
      <w:r>
        <w:rPr>
          <w:rFonts w:hint="eastAsia" w:eastAsia="黑体" w:cs="黑体"/>
          <w:sz w:val="32"/>
          <w:szCs w:val="32"/>
        </w:rPr>
        <w:t>发展基础</w:t>
      </w:r>
      <w:r>
        <w:rPr>
          <w:sz w:val="32"/>
          <w:szCs w:val="32"/>
        </w:rPr>
        <w:tab/>
      </w:r>
      <w:r>
        <w:rPr>
          <w:sz w:val="32"/>
          <w:szCs w:val="32"/>
        </w:rPr>
        <w:t>1</w:t>
      </w:r>
    </w:p>
    <w:p>
      <w:pPr>
        <w:pStyle w:val="14"/>
        <w:tabs>
          <w:tab w:val="right" w:leader="dot" w:pos="8845"/>
        </w:tabs>
        <w:spacing w:line="578" w:lineRule="exact"/>
        <w:ind w:left="31680"/>
        <w:rPr>
          <w:sz w:val="32"/>
          <w:szCs w:val="32"/>
        </w:rPr>
      </w:pPr>
      <w:r>
        <w:rPr>
          <w:rFonts w:hint="eastAsia" w:eastAsia="楷体_GB2312" w:cs="楷体_GB2312"/>
          <w:sz w:val="32"/>
          <w:szCs w:val="32"/>
        </w:rPr>
        <w:t>（一）信息基础设施稳步建设</w:t>
      </w:r>
      <w:r>
        <w:rPr>
          <w:sz w:val="32"/>
          <w:szCs w:val="32"/>
        </w:rPr>
        <w:tab/>
      </w:r>
      <w:r>
        <w:rPr>
          <w:sz w:val="32"/>
          <w:szCs w:val="32"/>
        </w:rPr>
        <w:t>1</w:t>
      </w:r>
    </w:p>
    <w:p>
      <w:pPr>
        <w:pStyle w:val="14"/>
        <w:tabs>
          <w:tab w:val="right" w:leader="dot" w:pos="8845"/>
        </w:tabs>
        <w:spacing w:line="578" w:lineRule="exact"/>
        <w:ind w:left="31680"/>
        <w:rPr>
          <w:sz w:val="32"/>
          <w:szCs w:val="32"/>
        </w:rPr>
      </w:pPr>
      <w:r>
        <w:fldChar w:fldCharType="begin"/>
      </w:r>
      <w:r>
        <w:instrText xml:space="preserve"> HYPERLINK \l "_Toc2080051319_WPSOffice_Level3" </w:instrText>
      </w:r>
      <w:r>
        <w:fldChar w:fldCharType="separate"/>
      </w:r>
      <w:r>
        <w:rPr>
          <w:rFonts w:hint="eastAsia" w:eastAsia="楷体_GB2312" w:cs="楷体_GB2312"/>
          <w:sz w:val="32"/>
          <w:szCs w:val="32"/>
        </w:rPr>
        <w:t>（二）数字核心产业初步发展</w:t>
      </w:r>
      <w:r>
        <w:rPr>
          <w:sz w:val="32"/>
          <w:szCs w:val="32"/>
        </w:rPr>
        <w:tab/>
      </w:r>
      <w:r>
        <w:rPr>
          <w:sz w:val="32"/>
          <w:szCs w:val="32"/>
        </w:rPr>
        <w:fldChar w:fldCharType="end"/>
      </w:r>
      <w:r>
        <w:rPr>
          <w:sz w:val="32"/>
          <w:szCs w:val="32"/>
        </w:rPr>
        <w:t>1</w:t>
      </w:r>
    </w:p>
    <w:p>
      <w:pPr>
        <w:pStyle w:val="14"/>
        <w:tabs>
          <w:tab w:val="right" w:leader="dot" w:pos="8845"/>
        </w:tabs>
        <w:spacing w:line="578" w:lineRule="exact"/>
        <w:ind w:left="31680"/>
        <w:rPr>
          <w:sz w:val="32"/>
          <w:szCs w:val="32"/>
        </w:rPr>
      </w:pPr>
      <w:r>
        <w:fldChar w:fldCharType="begin"/>
      </w:r>
      <w:r>
        <w:instrText xml:space="preserve"> HYPERLINK \l "_Toc561067218_WPSOffice_Level3" </w:instrText>
      </w:r>
      <w:r>
        <w:fldChar w:fldCharType="separate"/>
      </w:r>
      <w:r>
        <w:rPr>
          <w:rFonts w:hint="eastAsia" w:eastAsia="楷体_GB2312" w:cs="楷体_GB2312"/>
          <w:sz w:val="32"/>
          <w:szCs w:val="32"/>
        </w:rPr>
        <w:t>（三）数字融合应用效果初显</w:t>
      </w:r>
      <w:r>
        <w:rPr>
          <w:sz w:val="32"/>
          <w:szCs w:val="32"/>
        </w:rPr>
        <w:tab/>
      </w:r>
      <w:r>
        <w:rPr>
          <w:sz w:val="32"/>
          <w:szCs w:val="32"/>
        </w:rPr>
        <w:fldChar w:fldCharType="end"/>
      </w:r>
      <w:r>
        <w:rPr>
          <w:sz w:val="32"/>
          <w:szCs w:val="32"/>
        </w:rPr>
        <w:t>2</w:t>
      </w:r>
    </w:p>
    <w:p>
      <w:pPr>
        <w:pStyle w:val="14"/>
        <w:tabs>
          <w:tab w:val="right" w:leader="dot" w:pos="8845"/>
        </w:tabs>
        <w:spacing w:line="578" w:lineRule="exact"/>
        <w:ind w:left="31680"/>
        <w:rPr>
          <w:sz w:val="32"/>
          <w:szCs w:val="32"/>
        </w:rPr>
      </w:pPr>
      <w:r>
        <w:fldChar w:fldCharType="begin"/>
      </w:r>
      <w:r>
        <w:instrText xml:space="preserve"> HYPERLINK \l "_Toc1633480071_WPSOffice_Level3" </w:instrText>
      </w:r>
      <w:r>
        <w:fldChar w:fldCharType="separate"/>
      </w:r>
      <w:r>
        <w:rPr>
          <w:rFonts w:hint="eastAsia" w:eastAsia="楷体_GB2312" w:cs="楷体_GB2312"/>
          <w:sz w:val="32"/>
          <w:szCs w:val="32"/>
        </w:rPr>
        <w:t>（四）数字城市建设全面开展</w:t>
      </w:r>
      <w:r>
        <w:rPr>
          <w:sz w:val="32"/>
          <w:szCs w:val="32"/>
        </w:rPr>
        <w:tab/>
      </w:r>
      <w:r>
        <w:rPr>
          <w:sz w:val="32"/>
          <w:szCs w:val="32"/>
        </w:rPr>
        <w:fldChar w:fldCharType="end"/>
      </w:r>
      <w:r>
        <w:rPr>
          <w:sz w:val="32"/>
          <w:szCs w:val="32"/>
        </w:rPr>
        <w:t>3</w:t>
      </w:r>
    </w:p>
    <w:p>
      <w:pPr>
        <w:pStyle w:val="14"/>
        <w:tabs>
          <w:tab w:val="right" w:leader="dot" w:pos="8845"/>
        </w:tabs>
        <w:spacing w:line="578" w:lineRule="exact"/>
        <w:ind w:left="31680"/>
        <w:rPr>
          <w:sz w:val="32"/>
          <w:szCs w:val="32"/>
        </w:rPr>
      </w:pPr>
      <w:r>
        <w:fldChar w:fldCharType="begin"/>
      </w:r>
      <w:r>
        <w:instrText xml:space="preserve"> HYPERLINK \l "_Toc1178955109_WPSOffice_Level3" </w:instrText>
      </w:r>
      <w:r>
        <w:fldChar w:fldCharType="separate"/>
      </w:r>
      <w:r>
        <w:rPr>
          <w:rFonts w:hint="eastAsia" w:eastAsia="楷体_GB2312" w:cs="楷体_GB2312"/>
          <w:sz w:val="32"/>
          <w:szCs w:val="32"/>
        </w:rPr>
        <w:t>（五）数字经济生态持续优化</w:t>
      </w:r>
      <w:r>
        <w:rPr>
          <w:sz w:val="32"/>
          <w:szCs w:val="32"/>
        </w:rPr>
        <w:tab/>
      </w:r>
      <w:r>
        <w:rPr>
          <w:sz w:val="32"/>
          <w:szCs w:val="32"/>
        </w:rPr>
        <w:fldChar w:fldCharType="end"/>
      </w:r>
      <w:r>
        <w:rPr>
          <w:sz w:val="32"/>
          <w:szCs w:val="32"/>
        </w:rPr>
        <w:t>4</w:t>
      </w:r>
    </w:p>
    <w:p>
      <w:pPr>
        <w:pStyle w:val="13"/>
        <w:tabs>
          <w:tab w:val="right" w:leader="dot" w:pos="8845"/>
        </w:tabs>
        <w:spacing w:line="578" w:lineRule="exact"/>
        <w:ind w:left="31680"/>
        <w:rPr>
          <w:sz w:val="32"/>
          <w:szCs w:val="32"/>
        </w:rPr>
      </w:pPr>
      <w:r>
        <w:rPr>
          <w:rFonts w:hint="eastAsia" w:eastAsia="黑体" w:cs="黑体"/>
          <w:sz w:val="32"/>
          <w:szCs w:val="32"/>
        </w:rPr>
        <w:t>第二节</w:t>
      </w:r>
      <w:r>
        <w:rPr>
          <w:rFonts w:eastAsia="黑体"/>
          <w:sz w:val="32"/>
          <w:szCs w:val="32"/>
        </w:rPr>
        <w:t xml:space="preserve"> </w:t>
      </w:r>
      <w:r>
        <w:rPr>
          <w:rFonts w:hint="eastAsia" w:eastAsia="黑体" w:cs="黑体"/>
          <w:sz w:val="32"/>
          <w:szCs w:val="32"/>
        </w:rPr>
        <w:t>问题挑战</w:t>
      </w:r>
      <w:r>
        <w:rPr>
          <w:sz w:val="32"/>
          <w:szCs w:val="32"/>
        </w:rPr>
        <w:tab/>
      </w:r>
      <w:r>
        <w:rPr>
          <w:sz w:val="32"/>
          <w:szCs w:val="32"/>
        </w:rPr>
        <w:t>4</w:t>
      </w:r>
    </w:p>
    <w:p>
      <w:pPr>
        <w:pStyle w:val="14"/>
        <w:tabs>
          <w:tab w:val="right" w:leader="dot" w:pos="8845"/>
        </w:tabs>
        <w:spacing w:line="578" w:lineRule="exact"/>
        <w:ind w:left="31680"/>
        <w:rPr>
          <w:sz w:val="32"/>
          <w:szCs w:val="32"/>
        </w:rPr>
      </w:pPr>
      <w:r>
        <w:fldChar w:fldCharType="begin"/>
      </w:r>
      <w:r>
        <w:instrText xml:space="preserve"> HYPERLINK \l "_Toc1968779773_WPSOffice_Level3" </w:instrText>
      </w:r>
      <w:r>
        <w:fldChar w:fldCharType="separate"/>
      </w:r>
      <w:r>
        <w:rPr>
          <w:rFonts w:hint="eastAsia" w:eastAsia="楷体_GB2312" w:cs="楷体_GB2312"/>
          <w:sz w:val="32"/>
          <w:szCs w:val="32"/>
        </w:rPr>
        <w:t>（一）通信网络覆盖有待提升，数据缺乏全面统筹</w:t>
      </w:r>
      <w:r>
        <w:rPr>
          <w:sz w:val="32"/>
          <w:szCs w:val="32"/>
        </w:rPr>
        <w:tab/>
      </w:r>
      <w:r>
        <w:rPr>
          <w:sz w:val="32"/>
          <w:szCs w:val="32"/>
        </w:rPr>
        <w:fldChar w:fldCharType="end"/>
      </w:r>
      <w:r>
        <w:rPr>
          <w:sz w:val="32"/>
          <w:szCs w:val="32"/>
        </w:rPr>
        <w:t>4</w:t>
      </w:r>
    </w:p>
    <w:p>
      <w:pPr>
        <w:pStyle w:val="14"/>
        <w:tabs>
          <w:tab w:val="right" w:leader="dot" w:pos="8845"/>
        </w:tabs>
        <w:spacing w:line="578" w:lineRule="exact"/>
        <w:ind w:left="31680"/>
        <w:rPr>
          <w:sz w:val="32"/>
          <w:szCs w:val="32"/>
        </w:rPr>
      </w:pPr>
      <w:r>
        <w:fldChar w:fldCharType="begin"/>
      </w:r>
      <w:r>
        <w:instrText xml:space="preserve"> HYPERLINK \l "_Toc1408007059_WPSOffice_Level3" </w:instrText>
      </w:r>
      <w:r>
        <w:fldChar w:fldCharType="separate"/>
      </w:r>
      <w:r>
        <w:rPr>
          <w:rFonts w:hint="eastAsia" w:eastAsia="楷体_GB2312" w:cs="楷体_GB2312"/>
          <w:sz w:val="32"/>
          <w:szCs w:val="32"/>
        </w:rPr>
        <w:t>（二）数字核心产业结构单薄，产业链条亟待补全</w:t>
      </w:r>
      <w:r>
        <w:rPr>
          <w:sz w:val="32"/>
          <w:szCs w:val="32"/>
        </w:rPr>
        <w:tab/>
      </w:r>
      <w:r>
        <w:rPr>
          <w:sz w:val="32"/>
          <w:szCs w:val="32"/>
        </w:rPr>
        <w:fldChar w:fldCharType="end"/>
      </w:r>
      <w:r>
        <w:rPr>
          <w:sz w:val="32"/>
          <w:szCs w:val="32"/>
        </w:rPr>
        <w:t>4</w:t>
      </w:r>
    </w:p>
    <w:p>
      <w:pPr>
        <w:pStyle w:val="14"/>
        <w:tabs>
          <w:tab w:val="right" w:leader="dot" w:pos="8845"/>
        </w:tabs>
        <w:spacing w:line="578" w:lineRule="exact"/>
        <w:ind w:left="31680"/>
        <w:rPr>
          <w:sz w:val="32"/>
          <w:szCs w:val="32"/>
        </w:rPr>
      </w:pPr>
      <w:r>
        <w:fldChar w:fldCharType="begin"/>
      </w:r>
      <w:r>
        <w:instrText xml:space="preserve"> HYPERLINK \l "_Toc390461775_WPSOffice_Level3" </w:instrText>
      </w:r>
      <w:r>
        <w:fldChar w:fldCharType="separate"/>
      </w:r>
      <w:r>
        <w:rPr>
          <w:rFonts w:hint="eastAsia" w:eastAsia="楷体_GB2312" w:cs="楷体_GB2312"/>
          <w:sz w:val="32"/>
          <w:szCs w:val="32"/>
        </w:rPr>
        <w:t>（三）数字融合推进难度较大，企业意识有待加强</w:t>
      </w:r>
      <w:r>
        <w:rPr>
          <w:sz w:val="32"/>
          <w:szCs w:val="32"/>
        </w:rPr>
        <w:tab/>
      </w:r>
      <w:r>
        <w:rPr>
          <w:sz w:val="32"/>
          <w:szCs w:val="32"/>
        </w:rPr>
        <w:fldChar w:fldCharType="end"/>
      </w:r>
      <w:r>
        <w:rPr>
          <w:sz w:val="32"/>
          <w:szCs w:val="32"/>
        </w:rPr>
        <w:t>5</w:t>
      </w:r>
    </w:p>
    <w:p>
      <w:pPr>
        <w:pStyle w:val="14"/>
        <w:tabs>
          <w:tab w:val="right" w:leader="dot" w:pos="8845"/>
        </w:tabs>
        <w:spacing w:line="578" w:lineRule="exact"/>
        <w:ind w:left="31680"/>
        <w:rPr>
          <w:sz w:val="32"/>
          <w:szCs w:val="32"/>
        </w:rPr>
      </w:pPr>
      <w:r>
        <w:fldChar w:fldCharType="begin"/>
      </w:r>
      <w:r>
        <w:instrText xml:space="preserve"> HYPERLINK \l "_Toc462895273_WPSOffice_Level3" </w:instrText>
      </w:r>
      <w:r>
        <w:fldChar w:fldCharType="separate"/>
      </w:r>
      <w:r>
        <w:rPr>
          <w:rFonts w:hint="eastAsia" w:eastAsia="楷体_GB2312" w:cs="楷体_GB2312"/>
          <w:sz w:val="32"/>
          <w:szCs w:val="32"/>
        </w:rPr>
        <w:t>（四）城市治理系统尚未整合，公共服务仍需优化</w:t>
      </w:r>
      <w:r>
        <w:rPr>
          <w:sz w:val="32"/>
          <w:szCs w:val="32"/>
        </w:rPr>
        <w:tab/>
      </w:r>
      <w:r>
        <w:rPr>
          <w:sz w:val="32"/>
          <w:szCs w:val="32"/>
        </w:rPr>
        <w:fldChar w:fldCharType="end"/>
      </w:r>
      <w:r>
        <w:rPr>
          <w:sz w:val="32"/>
          <w:szCs w:val="32"/>
        </w:rPr>
        <w:t>5</w:t>
      </w:r>
    </w:p>
    <w:p>
      <w:pPr>
        <w:pStyle w:val="14"/>
        <w:tabs>
          <w:tab w:val="right" w:leader="dot" w:pos="8845"/>
        </w:tabs>
        <w:spacing w:line="578" w:lineRule="exact"/>
        <w:ind w:left="31680"/>
        <w:rPr>
          <w:sz w:val="32"/>
          <w:szCs w:val="32"/>
        </w:rPr>
      </w:pPr>
      <w:r>
        <w:fldChar w:fldCharType="begin"/>
      </w:r>
      <w:r>
        <w:instrText xml:space="preserve"> HYPERLINK \l "_Toc1074037573_WPSOffice_Level3" </w:instrText>
      </w:r>
      <w:r>
        <w:fldChar w:fldCharType="separate"/>
      </w:r>
      <w:r>
        <w:rPr>
          <w:rFonts w:hint="eastAsia" w:eastAsia="楷体_GB2312" w:cs="楷体_GB2312"/>
          <w:sz w:val="32"/>
          <w:szCs w:val="32"/>
        </w:rPr>
        <w:t>（五）数字经济生态面临制约，区域竞争日益激烈</w:t>
      </w:r>
      <w:r>
        <w:rPr>
          <w:sz w:val="32"/>
          <w:szCs w:val="32"/>
        </w:rPr>
        <w:tab/>
      </w:r>
      <w:r>
        <w:rPr>
          <w:sz w:val="32"/>
          <w:szCs w:val="32"/>
        </w:rPr>
        <w:fldChar w:fldCharType="end"/>
      </w:r>
      <w:r>
        <w:rPr>
          <w:sz w:val="32"/>
          <w:szCs w:val="32"/>
        </w:rPr>
        <w:t>6</w:t>
      </w:r>
    </w:p>
    <w:p>
      <w:pPr>
        <w:pStyle w:val="13"/>
        <w:tabs>
          <w:tab w:val="right" w:leader="dot" w:pos="8845"/>
        </w:tabs>
        <w:spacing w:line="578" w:lineRule="exact"/>
        <w:ind w:left="31680"/>
        <w:rPr>
          <w:sz w:val="32"/>
          <w:szCs w:val="32"/>
        </w:rPr>
      </w:pPr>
      <w:r>
        <w:fldChar w:fldCharType="begin"/>
      </w:r>
      <w:r>
        <w:instrText xml:space="preserve"> HYPERLINK \l "_Toc265579451_WPSOffice_Level2" </w:instrText>
      </w:r>
      <w:r>
        <w:fldChar w:fldCharType="separate"/>
      </w:r>
      <w:r>
        <w:rPr>
          <w:rFonts w:hint="eastAsia" w:eastAsia="黑体" w:cs="黑体"/>
          <w:sz w:val="32"/>
          <w:szCs w:val="32"/>
        </w:rPr>
        <w:t>第三节</w:t>
      </w:r>
      <w:r>
        <w:rPr>
          <w:rFonts w:eastAsia="黑体"/>
          <w:sz w:val="32"/>
          <w:szCs w:val="32"/>
        </w:rPr>
        <w:t xml:space="preserve"> </w:t>
      </w:r>
      <w:r>
        <w:rPr>
          <w:rFonts w:hint="eastAsia" w:eastAsia="黑体" w:cs="黑体"/>
          <w:sz w:val="32"/>
          <w:szCs w:val="32"/>
        </w:rPr>
        <w:t>发展机遇</w:t>
      </w:r>
      <w:r>
        <w:rPr>
          <w:sz w:val="32"/>
          <w:szCs w:val="32"/>
        </w:rPr>
        <w:tab/>
      </w:r>
      <w:r>
        <w:rPr>
          <w:sz w:val="32"/>
          <w:szCs w:val="32"/>
        </w:rPr>
        <w:fldChar w:fldCharType="end"/>
      </w:r>
      <w:r>
        <w:rPr>
          <w:sz w:val="32"/>
          <w:szCs w:val="32"/>
        </w:rPr>
        <w:t>6</w:t>
      </w:r>
    </w:p>
    <w:p>
      <w:pPr>
        <w:pStyle w:val="14"/>
        <w:tabs>
          <w:tab w:val="right" w:leader="dot" w:pos="8845"/>
        </w:tabs>
        <w:spacing w:line="578" w:lineRule="exact"/>
        <w:ind w:left="31680"/>
        <w:rPr>
          <w:sz w:val="32"/>
          <w:szCs w:val="32"/>
        </w:rPr>
      </w:pPr>
      <w:r>
        <w:fldChar w:fldCharType="begin"/>
      </w:r>
      <w:r>
        <w:instrText xml:space="preserve"> HYPERLINK \l "_Toc946226841_WPSOffice_Level3" </w:instrText>
      </w:r>
      <w:r>
        <w:fldChar w:fldCharType="separate"/>
      </w:r>
      <w:r>
        <w:rPr>
          <w:rFonts w:hint="eastAsia" w:eastAsia="楷体_GB2312" w:cs="楷体_GB2312"/>
          <w:sz w:val="32"/>
          <w:szCs w:val="32"/>
        </w:rPr>
        <w:t>（一）国家层面</w:t>
      </w:r>
      <w:r>
        <w:rPr>
          <w:sz w:val="32"/>
          <w:szCs w:val="32"/>
        </w:rPr>
        <w:tab/>
      </w:r>
      <w:r>
        <w:rPr>
          <w:sz w:val="32"/>
          <w:szCs w:val="32"/>
        </w:rPr>
        <w:fldChar w:fldCharType="end"/>
      </w:r>
      <w:r>
        <w:rPr>
          <w:sz w:val="32"/>
          <w:szCs w:val="32"/>
        </w:rPr>
        <w:t>6</w:t>
      </w:r>
    </w:p>
    <w:p>
      <w:pPr>
        <w:pStyle w:val="14"/>
        <w:tabs>
          <w:tab w:val="right" w:leader="dot" w:pos="8845"/>
        </w:tabs>
        <w:spacing w:line="578" w:lineRule="exact"/>
        <w:ind w:left="31680"/>
        <w:rPr>
          <w:sz w:val="32"/>
          <w:szCs w:val="32"/>
        </w:rPr>
      </w:pPr>
      <w:r>
        <w:fldChar w:fldCharType="begin"/>
      </w:r>
      <w:r>
        <w:instrText xml:space="preserve"> HYPERLINK \l "_Toc754573871_WPSOffice_Level3" </w:instrText>
      </w:r>
      <w:r>
        <w:fldChar w:fldCharType="separate"/>
      </w:r>
      <w:r>
        <w:rPr>
          <w:rFonts w:hint="eastAsia" w:eastAsia="楷体_GB2312" w:cs="楷体_GB2312"/>
          <w:sz w:val="32"/>
          <w:szCs w:val="32"/>
        </w:rPr>
        <w:t>（二）省级层面</w:t>
      </w:r>
      <w:r>
        <w:rPr>
          <w:sz w:val="32"/>
          <w:szCs w:val="32"/>
        </w:rPr>
        <w:tab/>
      </w:r>
      <w:r>
        <w:rPr>
          <w:sz w:val="32"/>
          <w:szCs w:val="32"/>
        </w:rPr>
        <w:fldChar w:fldCharType="end"/>
      </w:r>
      <w:r>
        <w:rPr>
          <w:sz w:val="32"/>
          <w:szCs w:val="32"/>
        </w:rPr>
        <w:t>7</w:t>
      </w:r>
    </w:p>
    <w:p>
      <w:pPr>
        <w:pStyle w:val="14"/>
        <w:tabs>
          <w:tab w:val="right" w:leader="dot" w:pos="8845"/>
        </w:tabs>
        <w:spacing w:line="578" w:lineRule="exact"/>
        <w:ind w:left="31680"/>
        <w:rPr>
          <w:sz w:val="32"/>
          <w:szCs w:val="32"/>
        </w:rPr>
      </w:pPr>
      <w:r>
        <w:fldChar w:fldCharType="begin"/>
      </w:r>
      <w:r>
        <w:instrText xml:space="preserve"> HYPERLINK \l "_Toc948704447_WPSOffice_Level3" </w:instrText>
      </w:r>
      <w:r>
        <w:fldChar w:fldCharType="separate"/>
      </w:r>
      <w:r>
        <w:rPr>
          <w:rFonts w:hint="eastAsia" w:eastAsia="楷体_GB2312" w:cs="楷体_GB2312"/>
          <w:sz w:val="32"/>
          <w:szCs w:val="32"/>
        </w:rPr>
        <w:t>（三）市级层面</w:t>
      </w:r>
      <w:r>
        <w:rPr>
          <w:sz w:val="32"/>
          <w:szCs w:val="32"/>
        </w:rPr>
        <w:tab/>
      </w:r>
      <w:r>
        <w:rPr>
          <w:sz w:val="32"/>
          <w:szCs w:val="32"/>
        </w:rPr>
        <w:fldChar w:fldCharType="end"/>
      </w:r>
      <w:r>
        <w:rPr>
          <w:sz w:val="32"/>
          <w:szCs w:val="32"/>
        </w:rPr>
        <w:t>7</w:t>
      </w:r>
    </w:p>
    <w:p>
      <w:pPr>
        <w:pStyle w:val="12"/>
        <w:tabs>
          <w:tab w:val="right" w:leader="dot" w:pos="8845"/>
        </w:tabs>
        <w:spacing w:line="578" w:lineRule="exact"/>
        <w:rPr>
          <w:sz w:val="32"/>
          <w:szCs w:val="32"/>
        </w:rPr>
      </w:pPr>
      <w:r>
        <w:fldChar w:fldCharType="begin"/>
      </w:r>
      <w:r>
        <w:instrText xml:space="preserve"> HYPERLINK \l "_Toc2119563844_WPSOffice_Level1" </w:instrText>
      </w:r>
      <w:r>
        <w:fldChar w:fldCharType="separate"/>
      </w:r>
      <w:r>
        <w:rPr>
          <w:rFonts w:hint="eastAsia" w:eastAsia="方正小标宋简体" w:cs="方正小标宋简体"/>
          <w:sz w:val="32"/>
          <w:szCs w:val="32"/>
        </w:rPr>
        <w:t>第二章</w:t>
      </w:r>
      <w:r>
        <w:rPr>
          <w:rFonts w:eastAsia="方正小标宋简体"/>
          <w:sz w:val="32"/>
          <w:szCs w:val="32"/>
        </w:rPr>
        <w:t xml:space="preserve">  </w:t>
      </w:r>
      <w:r>
        <w:rPr>
          <w:rFonts w:hint="eastAsia" w:eastAsia="方正小标宋简体" w:cs="方正小标宋简体"/>
          <w:sz w:val="32"/>
          <w:szCs w:val="32"/>
        </w:rPr>
        <w:t>总体要求</w:t>
      </w:r>
      <w:r>
        <w:rPr>
          <w:sz w:val="32"/>
          <w:szCs w:val="32"/>
        </w:rPr>
        <w:tab/>
      </w:r>
      <w:r>
        <w:rPr>
          <w:sz w:val="32"/>
          <w:szCs w:val="32"/>
        </w:rPr>
        <w:fldChar w:fldCharType="end"/>
      </w:r>
      <w:r>
        <w:rPr>
          <w:sz w:val="32"/>
          <w:szCs w:val="32"/>
        </w:rPr>
        <w:t>9</w:t>
      </w:r>
    </w:p>
    <w:p>
      <w:pPr>
        <w:pStyle w:val="13"/>
        <w:tabs>
          <w:tab w:val="right" w:leader="dot" w:pos="8845"/>
        </w:tabs>
        <w:spacing w:line="578" w:lineRule="exact"/>
        <w:ind w:left="31680"/>
        <w:rPr>
          <w:sz w:val="32"/>
          <w:szCs w:val="32"/>
        </w:rPr>
      </w:pPr>
      <w:r>
        <w:fldChar w:fldCharType="begin"/>
      </w:r>
      <w:r>
        <w:instrText xml:space="preserve"> HYPERLINK \l "_Toc811659639_WPSOffice_Level2" </w:instrText>
      </w:r>
      <w:r>
        <w:fldChar w:fldCharType="separate"/>
      </w:r>
      <w:r>
        <w:rPr>
          <w:rFonts w:hint="eastAsia" w:eastAsia="黑体" w:cs="黑体"/>
          <w:sz w:val="32"/>
          <w:szCs w:val="32"/>
        </w:rPr>
        <w:t>第一节</w:t>
      </w:r>
      <w:r>
        <w:rPr>
          <w:rFonts w:eastAsia="黑体"/>
          <w:sz w:val="32"/>
          <w:szCs w:val="32"/>
        </w:rPr>
        <w:t xml:space="preserve"> </w:t>
      </w:r>
      <w:r>
        <w:rPr>
          <w:rFonts w:hint="eastAsia" w:eastAsia="黑体" w:cs="黑体"/>
          <w:sz w:val="32"/>
          <w:szCs w:val="32"/>
        </w:rPr>
        <w:t>指导思想</w:t>
      </w:r>
      <w:r>
        <w:rPr>
          <w:sz w:val="32"/>
          <w:szCs w:val="32"/>
        </w:rPr>
        <w:tab/>
      </w:r>
      <w:r>
        <w:rPr>
          <w:sz w:val="32"/>
          <w:szCs w:val="32"/>
        </w:rPr>
        <w:fldChar w:fldCharType="end"/>
      </w:r>
      <w:r>
        <w:rPr>
          <w:sz w:val="32"/>
          <w:szCs w:val="32"/>
        </w:rPr>
        <w:t>9</w:t>
      </w:r>
    </w:p>
    <w:p>
      <w:pPr>
        <w:pStyle w:val="13"/>
        <w:tabs>
          <w:tab w:val="right" w:leader="dot" w:pos="8845"/>
        </w:tabs>
        <w:spacing w:line="578" w:lineRule="exact"/>
        <w:ind w:left="31680"/>
        <w:rPr>
          <w:sz w:val="32"/>
          <w:szCs w:val="32"/>
        </w:rPr>
      </w:pPr>
      <w:r>
        <w:fldChar w:fldCharType="begin"/>
      </w:r>
      <w:r>
        <w:instrText xml:space="preserve"> HYPERLINK \l "_Toc622899920_WPSOffice_Level2" </w:instrText>
      </w:r>
      <w:r>
        <w:fldChar w:fldCharType="separate"/>
      </w:r>
      <w:r>
        <w:rPr>
          <w:rFonts w:hint="eastAsia" w:eastAsia="黑体" w:cs="黑体"/>
          <w:sz w:val="32"/>
          <w:szCs w:val="32"/>
        </w:rPr>
        <w:t>第二节</w:t>
      </w:r>
      <w:r>
        <w:rPr>
          <w:rFonts w:eastAsia="黑体"/>
          <w:sz w:val="32"/>
          <w:szCs w:val="32"/>
        </w:rPr>
        <w:t xml:space="preserve"> </w:t>
      </w:r>
      <w:r>
        <w:rPr>
          <w:rFonts w:hint="eastAsia" w:eastAsia="黑体" w:cs="黑体"/>
          <w:sz w:val="32"/>
          <w:szCs w:val="32"/>
        </w:rPr>
        <w:t>基本原则</w:t>
      </w:r>
      <w:r>
        <w:rPr>
          <w:sz w:val="32"/>
          <w:szCs w:val="32"/>
        </w:rPr>
        <w:tab/>
      </w:r>
      <w:r>
        <w:rPr>
          <w:sz w:val="32"/>
          <w:szCs w:val="32"/>
        </w:rPr>
        <w:fldChar w:fldCharType="end"/>
      </w:r>
      <w:r>
        <w:rPr>
          <w:sz w:val="32"/>
          <w:szCs w:val="32"/>
        </w:rPr>
        <w:t>9</w:t>
      </w:r>
    </w:p>
    <w:p>
      <w:pPr>
        <w:pStyle w:val="13"/>
        <w:tabs>
          <w:tab w:val="right" w:leader="dot" w:pos="8845"/>
        </w:tabs>
        <w:spacing w:line="578" w:lineRule="exact"/>
        <w:ind w:left="31680"/>
        <w:rPr>
          <w:sz w:val="32"/>
          <w:szCs w:val="32"/>
        </w:rPr>
      </w:pPr>
      <w:r>
        <w:fldChar w:fldCharType="begin"/>
      </w:r>
      <w:r>
        <w:instrText xml:space="preserve"> HYPERLINK \l "_Toc757079012_WPSOffice_Level2" </w:instrText>
      </w:r>
      <w:r>
        <w:fldChar w:fldCharType="separate"/>
      </w:r>
      <w:r>
        <w:rPr>
          <w:rFonts w:hint="eastAsia" w:eastAsia="黑体" w:cs="黑体"/>
          <w:sz w:val="32"/>
          <w:szCs w:val="32"/>
        </w:rPr>
        <w:t>第三节</w:t>
      </w:r>
      <w:r>
        <w:rPr>
          <w:rFonts w:eastAsia="黑体"/>
          <w:sz w:val="32"/>
          <w:szCs w:val="32"/>
        </w:rPr>
        <w:t xml:space="preserve"> </w:t>
      </w:r>
      <w:r>
        <w:rPr>
          <w:rFonts w:hint="eastAsia" w:eastAsia="黑体" w:cs="黑体"/>
          <w:sz w:val="32"/>
          <w:szCs w:val="32"/>
        </w:rPr>
        <w:t>发展思路</w:t>
      </w:r>
      <w:r>
        <w:rPr>
          <w:sz w:val="32"/>
          <w:szCs w:val="32"/>
        </w:rPr>
        <w:tab/>
      </w:r>
      <w:r>
        <w:rPr>
          <w:sz w:val="32"/>
          <w:szCs w:val="32"/>
        </w:rPr>
        <w:fldChar w:fldCharType="end"/>
      </w:r>
      <w:r>
        <w:rPr>
          <w:sz w:val="32"/>
          <w:szCs w:val="32"/>
        </w:rPr>
        <w:t>10</w:t>
      </w:r>
    </w:p>
    <w:p>
      <w:pPr>
        <w:pStyle w:val="13"/>
        <w:tabs>
          <w:tab w:val="right" w:leader="dot" w:pos="8845"/>
        </w:tabs>
        <w:spacing w:line="578" w:lineRule="exact"/>
        <w:ind w:left="31680"/>
        <w:rPr>
          <w:sz w:val="32"/>
          <w:szCs w:val="32"/>
        </w:rPr>
      </w:pPr>
      <w:r>
        <w:fldChar w:fldCharType="begin"/>
      </w:r>
      <w:r>
        <w:instrText xml:space="preserve"> HYPERLINK \l "_Toc1053648297_WPSOffice_Level2" </w:instrText>
      </w:r>
      <w:r>
        <w:fldChar w:fldCharType="separate"/>
      </w:r>
      <w:r>
        <w:rPr>
          <w:rFonts w:hint="eastAsia" w:eastAsia="黑体" w:cs="黑体"/>
          <w:sz w:val="32"/>
          <w:szCs w:val="32"/>
        </w:rPr>
        <w:t>第四节</w:t>
      </w:r>
      <w:r>
        <w:rPr>
          <w:rFonts w:eastAsia="黑体"/>
          <w:sz w:val="32"/>
          <w:szCs w:val="32"/>
        </w:rPr>
        <w:t xml:space="preserve"> </w:t>
      </w:r>
      <w:r>
        <w:rPr>
          <w:rFonts w:hint="eastAsia" w:eastAsia="黑体" w:cs="黑体"/>
          <w:sz w:val="32"/>
          <w:szCs w:val="32"/>
        </w:rPr>
        <w:t>发展目标</w:t>
      </w:r>
      <w:r>
        <w:rPr>
          <w:sz w:val="32"/>
          <w:szCs w:val="32"/>
        </w:rPr>
        <w:tab/>
      </w:r>
      <w:r>
        <w:rPr>
          <w:sz w:val="32"/>
          <w:szCs w:val="32"/>
        </w:rPr>
        <w:fldChar w:fldCharType="end"/>
      </w:r>
      <w:r>
        <w:rPr>
          <w:sz w:val="32"/>
          <w:szCs w:val="32"/>
        </w:rPr>
        <w:t>13</w:t>
      </w:r>
    </w:p>
    <w:p>
      <w:pPr>
        <w:pStyle w:val="12"/>
        <w:tabs>
          <w:tab w:val="right" w:leader="dot" w:pos="8845"/>
        </w:tabs>
        <w:spacing w:line="578" w:lineRule="exact"/>
        <w:rPr>
          <w:sz w:val="32"/>
          <w:szCs w:val="32"/>
        </w:rPr>
      </w:pPr>
      <w:r>
        <w:fldChar w:fldCharType="begin"/>
      </w:r>
      <w:r>
        <w:instrText xml:space="preserve"> HYPERLINK \l "_Toc1948884672_WPSOffice_Level1" </w:instrText>
      </w:r>
      <w:r>
        <w:fldChar w:fldCharType="separate"/>
      </w:r>
      <w:r>
        <w:rPr>
          <w:rFonts w:hint="eastAsia" w:eastAsia="方正小标宋简体" w:cs="方正小标宋简体"/>
          <w:sz w:val="32"/>
          <w:szCs w:val="32"/>
        </w:rPr>
        <w:t>第三章</w:t>
      </w:r>
      <w:r>
        <w:rPr>
          <w:rFonts w:eastAsia="方正小标宋简体"/>
          <w:sz w:val="32"/>
          <w:szCs w:val="32"/>
        </w:rPr>
        <w:t xml:space="preserve"> </w:t>
      </w:r>
      <w:r>
        <w:rPr>
          <w:rFonts w:hint="eastAsia" w:eastAsia="方正小标宋简体" w:cs="方正小标宋简体"/>
          <w:sz w:val="32"/>
          <w:szCs w:val="32"/>
        </w:rPr>
        <w:t>主要任务</w:t>
      </w:r>
      <w:r>
        <w:rPr>
          <w:sz w:val="32"/>
          <w:szCs w:val="32"/>
        </w:rPr>
        <w:tab/>
      </w:r>
      <w:r>
        <w:rPr>
          <w:sz w:val="32"/>
          <w:szCs w:val="32"/>
        </w:rPr>
        <w:fldChar w:fldCharType="end"/>
      </w:r>
      <w:r>
        <w:rPr>
          <w:sz w:val="32"/>
          <w:szCs w:val="32"/>
        </w:rPr>
        <w:t>16</w:t>
      </w:r>
    </w:p>
    <w:p>
      <w:pPr>
        <w:pStyle w:val="13"/>
        <w:tabs>
          <w:tab w:val="right" w:leader="dot" w:pos="8845"/>
        </w:tabs>
        <w:spacing w:line="578" w:lineRule="exact"/>
        <w:ind w:left="31680"/>
        <w:rPr>
          <w:sz w:val="32"/>
          <w:szCs w:val="32"/>
        </w:rPr>
      </w:pPr>
      <w:r>
        <w:fldChar w:fldCharType="begin"/>
      </w:r>
      <w:r>
        <w:instrText xml:space="preserve"> HYPERLINK \l "_Toc811659639_WPSOffice_Level2" </w:instrText>
      </w:r>
      <w:r>
        <w:fldChar w:fldCharType="separate"/>
      </w:r>
      <w:r>
        <w:rPr>
          <w:rFonts w:hint="eastAsia" w:eastAsia="黑体" w:cs="黑体"/>
          <w:sz w:val="32"/>
          <w:szCs w:val="32"/>
        </w:rPr>
        <w:t>第一节</w:t>
      </w:r>
      <w:r>
        <w:rPr>
          <w:rFonts w:eastAsia="黑体"/>
          <w:sz w:val="32"/>
          <w:szCs w:val="32"/>
        </w:rPr>
        <w:t xml:space="preserve"> </w:t>
      </w:r>
      <w:r>
        <w:rPr>
          <w:rFonts w:hint="eastAsia" w:eastAsia="黑体" w:cs="黑体"/>
          <w:sz w:val="32"/>
          <w:szCs w:val="32"/>
        </w:rPr>
        <w:t>数字基础设施建设</w:t>
      </w:r>
      <w:r>
        <w:rPr>
          <w:sz w:val="32"/>
          <w:szCs w:val="32"/>
        </w:rPr>
        <w:tab/>
      </w:r>
      <w:r>
        <w:rPr>
          <w:sz w:val="32"/>
          <w:szCs w:val="32"/>
        </w:rPr>
        <w:fldChar w:fldCharType="end"/>
      </w:r>
      <w:r>
        <w:rPr>
          <w:sz w:val="32"/>
          <w:szCs w:val="32"/>
        </w:rPr>
        <w:t>16</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"_Toc151730913_WPSOffice_Level2" </w:instrText>
      </w:r>
      <w:r>
        <w:fldChar w:fldCharType="separate"/>
      </w:r>
      <w:r>
        <w:rPr>
          <w:rFonts w:hint="eastAsia" w:eastAsia="楷体_GB2312" w:cs="楷体_GB2312"/>
          <w:sz w:val="32"/>
          <w:szCs w:val="32"/>
        </w:rPr>
        <w:t>（一）数字基础设施建设</w:t>
      </w:r>
      <w:r>
        <w:rPr>
          <w:sz w:val="32"/>
          <w:szCs w:val="32"/>
        </w:rPr>
        <w:tab/>
      </w:r>
      <w:r>
        <w:rPr>
          <w:sz w:val="32"/>
          <w:szCs w:val="32"/>
        </w:rPr>
        <w:fldChar w:fldCharType="end"/>
      </w:r>
      <w:r>
        <w:rPr>
          <w:sz w:val="32"/>
          <w:szCs w:val="32"/>
        </w:rPr>
        <w:t>16</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"_Toc387228595_WPSOffice_Level3" </w:instrText>
      </w:r>
      <w:r>
        <w:fldChar w:fldCharType="separate"/>
      </w:r>
      <w:r>
        <w:rPr>
          <w:rFonts w:hint="eastAsia" w:eastAsia="仿宋_GB2312" w:cs="仿宋_GB2312"/>
          <w:sz w:val="32"/>
          <w:szCs w:val="32"/>
        </w:rPr>
        <w:t>表</w:t>
      </w:r>
      <w:r>
        <w:rPr>
          <w:rFonts w:eastAsia="仿宋_GB2312"/>
          <w:sz w:val="32"/>
          <w:szCs w:val="32"/>
        </w:rPr>
        <w:t xml:space="preserve">1 </w:t>
      </w:r>
      <w:r>
        <w:rPr>
          <w:rFonts w:hint="eastAsia" w:eastAsia="仿宋_GB2312" w:cs="仿宋_GB2312"/>
          <w:sz w:val="32"/>
          <w:szCs w:val="32"/>
        </w:rPr>
        <w:t>通信网络基础设施重点发展的细分领域</w:t>
      </w:r>
      <w:r>
        <w:rPr>
          <w:sz w:val="32"/>
          <w:szCs w:val="32"/>
        </w:rPr>
        <w:tab/>
      </w:r>
      <w:r>
        <w:rPr>
          <w:sz w:val="32"/>
          <w:szCs w:val="32"/>
        </w:rPr>
        <w:fldChar w:fldCharType="end"/>
      </w:r>
      <w:r>
        <w:rPr>
          <w:sz w:val="32"/>
          <w:szCs w:val="32"/>
        </w:rPr>
        <w:t>17</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"_Toc2126785816_WPSOffice_Level3" </w:instrText>
      </w:r>
      <w:r>
        <w:fldChar w:fldCharType="separate"/>
      </w:r>
      <w:r>
        <w:rPr>
          <w:rFonts w:hint="eastAsia" w:eastAsia="仿宋_GB2312" w:cs="仿宋_GB2312"/>
          <w:sz w:val="32"/>
          <w:szCs w:val="32"/>
        </w:rPr>
        <w:t>表</w:t>
      </w:r>
      <w:r>
        <w:rPr>
          <w:rFonts w:eastAsia="仿宋_GB2312"/>
          <w:sz w:val="32"/>
          <w:szCs w:val="32"/>
        </w:rPr>
        <w:t xml:space="preserve">2 </w:t>
      </w:r>
      <w:r>
        <w:rPr>
          <w:rFonts w:hint="eastAsia" w:eastAsia="仿宋_GB2312" w:cs="仿宋_GB2312"/>
          <w:sz w:val="32"/>
          <w:szCs w:val="32"/>
        </w:rPr>
        <w:t>通信网络基础设施建设重点项目</w:t>
      </w:r>
      <w:r>
        <w:rPr>
          <w:sz w:val="32"/>
          <w:szCs w:val="32"/>
        </w:rPr>
        <w:tab/>
      </w:r>
      <w:r>
        <w:rPr>
          <w:sz w:val="32"/>
          <w:szCs w:val="32"/>
        </w:rPr>
        <w:fldChar w:fldCharType="end"/>
      </w:r>
      <w:r>
        <w:rPr>
          <w:sz w:val="32"/>
          <w:szCs w:val="32"/>
        </w:rPr>
        <w:t>17</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"_Toc1971419950_WPSOffice_Level2" </w:instrText>
      </w:r>
      <w:r>
        <w:fldChar w:fldCharType="separate"/>
      </w:r>
      <w:r>
        <w:rPr>
          <w:rFonts w:hint="eastAsia" w:eastAsia="楷体_GB2312" w:cs="楷体_GB2312"/>
          <w:sz w:val="32"/>
          <w:szCs w:val="32"/>
        </w:rPr>
        <w:t>（二）全域传感物联体系</w:t>
      </w:r>
      <w:r>
        <w:rPr>
          <w:sz w:val="32"/>
          <w:szCs w:val="32"/>
        </w:rPr>
        <w:tab/>
      </w:r>
      <w:r>
        <w:rPr>
          <w:sz w:val="32"/>
          <w:szCs w:val="32"/>
        </w:rPr>
        <w:fldChar w:fldCharType="end"/>
      </w:r>
      <w:r>
        <w:rPr>
          <w:sz w:val="32"/>
          <w:szCs w:val="32"/>
        </w:rPr>
        <w:t>18</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"_Toc312355616_WPSOffice_Level3" </w:instrText>
      </w:r>
      <w:r>
        <w:fldChar w:fldCharType="separate"/>
      </w:r>
      <w:r>
        <w:rPr>
          <w:rFonts w:hint="eastAsia" w:eastAsia="仿宋_GB2312" w:cs="仿宋_GB2312"/>
          <w:sz w:val="32"/>
          <w:szCs w:val="32"/>
        </w:rPr>
        <w:t>表</w:t>
      </w:r>
      <w:r>
        <w:rPr>
          <w:rFonts w:eastAsia="仿宋_GB2312"/>
          <w:sz w:val="32"/>
          <w:szCs w:val="32"/>
        </w:rPr>
        <w:t xml:space="preserve">3 </w:t>
      </w:r>
      <w:r>
        <w:rPr>
          <w:rFonts w:hint="eastAsia" w:eastAsia="仿宋_GB2312" w:cs="仿宋_GB2312"/>
          <w:sz w:val="32"/>
          <w:szCs w:val="32"/>
        </w:rPr>
        <w:t>全域传感物联体系重点发展的细分领域</w:t>
      </w:r>
      <w:r>
        <w:rPr>
          <w:sz w:val="32"/>
          <w:szCs w:val="32"/>
        </w:rPr>
        <w:tab/>
      </w:r>
      <w:r>
        <w:rPr>
          <w:sz w:val="32"/>
          <w:szCs w:val="32"/>
        </w:rPr>
        <w:fldChar w:fldCharType="end"/>
      </w:r>
      <w:r>
        <w:rPr>
          <w:sz w:val="32"/>
          <w:szCs w:val="32"/>
        </w:rPr>
        <w:t>19</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"_Toc1475178035_WPSOffice_Level3" </w:instrText>
      </w:r>
      <w:r>
        <w:fldChar w:fldCharType="separate"/>
      </w:r>
      <w:r>
        <w:rPr>
          <w:rFonts w:hint="eastAsia" w:eastAsia="仿宋_GB2312" w:cs="仿宋_GB2312"/>
          <w:sz w:val="32"/>
          <w:szCs w:val="32"/>
        </w:rPr>
        <w:t>表</w:t>
      </w:r>
      <w:r>
        <w:rPr>
          <w:rFonts w:eastAsia="仿宋_GB2312"/>
          <w:sz w:val="32"/>
          <w:szCs w:val="32"/>
        </w:rPr>
        <w:t xml:space="preserve">4 </w:t>
      </w:r>
      <w:r>
        <w:rPr>
          <w:rFonts w:hint="eastAsia" w:eastAsia="仿宋_GB2312" w:cs="仿宋_GB2312"/>
          <w:sz w:val="32"/>
          <w:szCs w:val="32"/>
        </w:rPr>
        <w:t>全域传感物联体系建设重点项目</w:t>
      </w:r>
      <w:r>
        <w:rPr>
          <w:sz w:val="32"/>
          <w:szCs w:val="32"/>
        </w:rPr>
        <w:tab/>
      </w:r>
      <w:r>
        <w:rPr>
          <w:sz w:val="32"/>
          <w:szCs w:val="32"/>
        </w:rPr>
        <w:fldChar w:fldCharType="end"/>
      </w:r>
      <w:r>
        <w:rPr>
          <w:sz w:val="32"/>
          <w:szCs w:val="32"/>
        </w:rPr>
        <w:t>19</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"_Toc479114347_WPSOffice_Level2" </w:instrText>
      </w:r>
      <w:r>
        <w:fldChar w:fldCharType="separate"/>
      </w:r>
      <w:r>
        <w:rPr>
          <w:rFonts w:hint="eastAsia" w:eastAsia="楷体_GB2312" w:cs="楷体_GB2312"/>
          <w:sz w:val="32"/>
          <w:szCs w:val="32"/>
        </w:rPr>
        <w:t>（三）数据中心建设</w:t>
      </w:r>
      <w:r>
        <w:rPr>
          <w:sz w:val="32"/>
          <w:szCs w:val="32"/>
        </w:rPr>
        <w:tab/>
      </w:r>
      <w:r>
        <w:rPr>
          <w:sz w:val="32"/>
          <w:szCs w:val="32"/>
        </w:rPr>
        <w:fldChar w:fldCharType="end"/>
      </w:r>
      <w:r>
        <w:rPr>
          <w:sz w:val="32"/>
          <w:szCs w:val="32"/>
        </w:rPr>
        <w:t>20</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"_Toc322849048_WPSOffice_Level3" </w:instrText>
      </w:r>
      <w:r>
        <w:fldChar w:fldCharType="separate"/>
      </w:r>
      <w:r>
        <w:rPr>
          <w:rFonts w:hint="eastAsia" w:eastAsia="仿宋_GB2312" w:cs="仿宋_GB2312"/>
          <w:sz w:val="32"/>
          <w:szCs w:val="32"/>
        </w:rPr>
        <w:t>表</w:t>
      </w:r>
      <w:r>
        <w:rPr>
          <w:rFonts w:eastAsia="仿宋_GB2312"/>
          <w:sz w:val="32"/>
          <w:szCs w:val="32"/>
        </w:rPr>
        <w:t xml:space="preserve">5 </w:t>
      </w:r>
      <w:r>
        <w:rPr>
          <w:rFonts w:hint="eastAsia" w:eastAsia="仿宋_GB2312" w:cs="仿宋_GB2312"/>
          <w:sz w:val="32"/>
          <w:szCs w:val="32"/>
        </w:rPr>
        <w:t>全域数据中心建设重点发展的细分领域</w:t>
      </w:r>
      <w:r>
        <w:rPr>
          <w:sz w:val="32"/>
          <w:szCs w:val="32"/>
        </w:rPr>
        <w:tab/>
      </w:r>
      <w:r>
        <w:rPr>
          <w:sz w:val="32"/>
          <w:szCs w:val="32"/>
        </w:rPr>
        <w:fldChar w:fldCharType="end"/>
      </w:r>
      <w:r>
        <w:rPr>
          <w:sz w:val="32"/>
          <w:szCs w:val="32"/>
        </w:rPr>
        <w:t>21</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"_Toc2146619089_WPSOffice_Level3" </w:instrText>
      </w:r>
      <w:r>
        <w:fldChar w:fldCharType="separate"/>
      </w:r>
      <w:r>
        <w:rPr>
          <w:rFonts w:hint="eastAsia" w:eastAsia="仿宋_GB2312" w:cs="仿宋_GB2312"/>
          <w:sz w:val="32"/>
          <w:szCs w:val="32"/>
        </w:rPr>
        <w:t>表</w:t>
      </w:r>
      <w:r>
        <w:rPr>
          <w:rFonts w:eastAsia="仿宋_GB2312"/>
          <w:sz w:val="32"/>
          <w:szCs w:val="32"/>
        </w:rPr>
        <w:t xml:space="preserve">6 </w:t>
      </w:r>
      <w:r>
        <w:rPr>
          <w:rFonts w:hint="eastAsia" w:eastAsia="仿宋_GB2312" w:cs="仿宋_GB2312"/>
          <w:sz w:val="32"/>
          <w:szCs w:val="32"/>
        </w:rPr>
        <w:t>全域数据中心建设重点项目</w:t>
      </w:r>
      <w:r>
        <w:rPr>
          <w:sz w:val="32"/>
          <w:szCs w:val="32"/>
        </w:rPr>
        <w:tab/>
      </w:r>
      <w:r>
        <w:rPr>
          <w:sz w:val="32"/>
          <w:szCs w:val="32"/>
        </w:rPr>
        <w:fldChar w:fldCharType="end"/>
      </w:r>
      <w:r>
        <w:rPr>
          <w:sz w:val="32"/>
          <w:szCs w:val="32"/>
        </w:rPr>
        <w:t>21</w:t>
      </w:r>
    </w:p>
    <w:p>
      <w:pPr>
        <w:pStyle w:val="13"/>
        <w:tabs>
          <w:tab w:val="right" w:leader="dot" w:pos="8845"/>
        </w:tabs>
        <w:spacing w:line="578" w:lineRule="exact"/>
        <w:ind w:left="31680"/>
        <w:rPr>
          <w:sz w:val="32"/>
          <w:szCs w:val="32"/>
        </w:rPr>
      </w:pPr>
      <w:r>
        <w:fldChar w:fldCharType="begin"/>
      </w:r>
      <w:r>
        <w:instrText xml:space="preserve"> HYPERLINK \l "_Toc811659639_WPSOffice_Level2" </w:instrText>
      </w:r>
      <w:r>
        <w:fldChar w:fldCharType="separate"/>
      </w:r>
      <w:r>
        <w:rPr>
          <w:rFonts w:hint="eastAsia" w:eastAsia="黑体" w:cs="黑体"/>
          <w:sz w:val="32"/>
          <w:szCs w:val="32"/>
        </w:rPr>
        <w:t>第二节</w:t>
      </w:r>
      <w:r>
        <w:rPr>
          <w:rFonts w:eastAsia="黑体"/>
          <w:sz w:val="32"/>
          <w:szCs w:val="32"/>
        </w:rPr>
        <w:t xml:space="preserve"> </w:t>
      </w:r>
      <w:r>
        <w:rPr>
          <w:rFonts w:hint="eastAsia" w:eastAsia="黑体" w:cs="黑体"/>
          <w:sz w:val="32"/>
          <w:szCs w:val="32"/>
        </w:rPr>
        <w:t>数字产业化发展</w:t>
      </w:r>
      <w:r>
        <w:rPr>
          <w:sz w:val="32"/>
          <w:szCs w:val="32"/>
        </w:rPr>
        <w:tab/>
      </w:r>
      <w:r>
        <w:rPr>
          <w:sz w:val="32"/>
          <w:szCs w:val="32"/>
        </w:rPr>
        <w:fldChar w:fldCharType="end"/>
      </w:r>
      <w:r>
        <w:rPr>
          <w:sz w:val="32"/>
          <w:szCs w:val="32"/>
        </w:rPr>
        <w:t>22</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"_Toc2031242717_WPSOffice_Level2" </w:instrText>
      </w:r>
      <w:r>
        <w:fldChar w:fldCharType="separate"/>
      </w:r>
      <w:r>
        <w:rPr>
          <w:rFonts w:hint="eastAsia" w:eastAsia="楷体_GB2312" w:cs="楷体_GB2312"/>
          <w:sz w:val="32"/>
          <w:szCs w:val="32"/>
        </w:rPr>
        <w:t>（一）智慧泛呼叫特色产业</w:t>
      </w:r>
      <w:r>
        <w:rPr>
          <w:sz w:val="32"/>
          <w:szCs w:val="32"/>
        </w:rPr>
        <w:tab/>
      </w:r>
      <w:r>
        <w:rPr>
          <w:sz w:val="32"/>
          <w:szCs w:val="32"/>
        </w:rPr>
        <w:fldChar w:fldCharType="end"/>
      </w:r>
      <w:r>
        <w:rPr>
          <w:sz w:val="32"/>
          <w:szCs w:val="32"/>
        </w:rPr>
        <w:t>22</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"_Toc628028879_WPSOffice_Level3" </w:instrText>
      </w:r>
      <w:r>
        <w:fldChar w:fldCharType="separate"/>
      </w:r>
      <w:r>
        <w:rPr>
          <w:rFonts w:hint="eastAsia" w:eastAsia="仿宋_GB2312" w:cs="仿宋_GB2312"/>
          <w:sz w:val="32"/>
          <w:szCs w:val="32"/>
        </w:rPr>
        <w:t>表</w:t>
      </w:r>
      <w:r>
        <w:rPr>
          <w:rFonts w:eastAsia="仿宋_GB2312"/>
          <w:sz w:val="32"/>
          <w:szCs w:val="32"/>
        </w:rPr>
        <w:t xml:space="preserve">7 </w:t>
      </w:r>
      <w:r>
        <w:rPr>
          <w:rFonts w:hint="eastAsia" w:eastAsia="仿宋_GB2312" w:cs="仿宋_GB2312"/>
          <w:sz w:val="32"/>
          <w:szCs w:val="32"/>
        </w:rPr>
        <w:t>智慧泛呼叫重点发展的细分领域</w:t>
      </w:r>
      <w:r>
        <w:rPr>
          <w:sz w:val="32"/>
          <w:szCs w:val="32"/>
        </w:rPr>
        <w:tab/>
      </w:r>
      <w:r>
        <w:rPr>
          <w:sz w:val="32"/>
          <w:szCs w:val="32"/>
        </w:rPr>
        <w:fldChar w:fldCharType="end"/>
      </w:r>
      <w:r>
        <w:rPr>
          <w:sz w:val="32"/>
          <w:szCs w:val="32"/>
        </w:rPr>
        <w:t>23</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"_Toc2079186761_WPSOffice_Level3" </w:instrText>
      </w:r>
      <w:r>
        <w:fldChar w:fldCharType="separate"/>
      </w:r>
      <w:r>
        <w:rPr>
          <w:rFonts w:hint="eastAsia" w:eastAsia="仿宋_GB2312" w:cs="仿宋_GB2312"/>
          <w:sz w:val="32"/>
          <w:szCs w:val="32"/>
        </w:rPr>
        <w:t>表</w:t>
      </w:r>
      <w:r>
        <w:rPr>
          <w:rFonts w:eastAsia="仿宋_GB2312"/>
          <w:sz w:val="32"/>
          <w:szCs w:val="32"/>
        </w:rPr>
        <w:t xml:space="preserve">8 </w:t>
      </w:r>
      <w:r>
        <w:rPr>
          <w:rFonts w:hint="eastAsia" w:eastAsia="仿宋_GB2312" w:cs="仿宋_GB2312"/>
          <w:sz w:val="32"/>
          <w:szCs w:val="32"/>
        </w:rPr>
        <w:t>智慧泛呼叫发展建设重点项目</w:t>
      </w:r>
      <w:r>
        <w:rPr>
          <w:sz w:val="32"/>
          <w:szCs w:val="32"/>
        </w:rPr>
        <w:tab/>
      </w:r>
      <w:r>
        <w:rPr>
          <w:sz w:val="32"/>
          <w:szCs w:val="32"/>
        </w:rPr>
        <w:fldChar w:fldCharType="end"/>
      </w:r>
      <w:r>
        <w:rPr>
          <w:sz w:val="32"/>
          <w:szCs w:val="32"/>
        </w:rPr>
        <w:t>23</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"_Toc444826287_WPSOffice_Level2" </w:instrText>
      </w:r>
      <w:r>
        <w:fldChar w:fldCharType="separate"/>
      </w:r>
      <w:r>
        <w:rPr>
          <w:rFonts w:hint="eastAsia" w:eastAsia="楷体_GB2312" w:cs="楷体_GB2312"/>
          <w:sz w:val="32"/>
          <w:szCs w:val="32"/>
        </w:rPr>
        <w:t>（二）电子信息制造业</w:t>
      </w:r>
      <w:r>
        <w:rPr>
          <w:sz w:val="32"/>
          <w:szCs w:val="32"/>
        </w:rPr>
        <w:tab/>
      </w:r>
      <w:r>
        <w:rPr>
          <w:sz w:val="32"/>
          <w:szCs w:val="32"/>
        </w:rPr>
        <w:fldChar w:fldCharType="end"/>
      </w:r>
      <w:r>
        <w:rPr>
          <w:sz w:val="32"/>
          <w:szCs w:val="32"/>
        </w:rPr>
        <w:t>2</w:t>
      </w:r>
      <w:r>
        <w:rPr>
          <w:rFonts w:hint="eastAsia"/>
          <w:sz w:val="32"/>
          <w:szCs w:val="32"/>
          <w:lang w:val="en-US" w:eastAsia="zh-CN"/>
        </w:rPr>
        <w:t>3</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"_Toc114025303_WPSOffice_Level3" </w:instrText>
      </w:r>
      <w:r>
        <w:fldChar w:fldCharType="separate"/>
      </w:r>
      <w:r>
        <w:rPr>
          <w:rFonts w:hint="eastAsia" w:eastAsia="仿宋_GB2312" w:cs="仿宋_GB2312"/>
          <w:sz w:val="32"/>
          <w:szCs w:val="32"/>
        </w:rPr>
        <w:t>表</w:t>
      </w:r>
      <w:r>
        <w:rPr>
          <w:rFonts w:eastAsia="仿宋_GB2312"/>
          <w:sz w:val="32"/>
          <w:szCs w:val="32"/>
        </w:rPr>
        <w:t xml:space="preserve">9 </w:t>
      </w:r>
      <w:r>
        <w:rPr>
          <w:rFonts w:hint="eastAsia" w:eastAsia="仿宋_GB2312" w:cs="仿宋_GB2312"/>
          <w:sz w:val="32"/>
          <w:szCs w:val="32"/>
        </w:rPr>
        <w:t>电子信息制造业重点发展的细分领域</w:t>
      </w:r>
      <w:r>
        <w:rPr>
          <w:sz w:val="32"/>
          <w:szCs w:val="32"/>
        </w:rPr>
        <w:tab/>
      </w:r>
      <w:r>
        <w:rPr>
          <w:sz w:val="32"/>
          <w:szCs w:val="32"/>
        </w:rPr>
        <w:fldChar w:fldCharType="end"/>
      </w:r>
      <w:r>
        <w:rPr>
          <w:sz w:val="32"/>
          <w:szCs w:val="32"/>
        </w:rPr>
        <w:t>24</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"_Toc1110658222_WPSOffice_Level3" </w:instrText>
      </w:r>
      <w:r>
        <w:fldChar w:fldCharType="separate"/>
      </w:r>
      <w:r>
        <w:rPr>
          <w:rFonts w:hint="eastAsia" w:eastAsia="仿宋_GB2312" w:cs="仿宋_GB2312"/>
          <w:sz w:val="32"/>
          <w:szCs w:val="32"/>
        </w:rPr>
        <w:t>表</w:t>
      </w:r>
      <w:r>
        <w:rPr>
          <w:rFonts w:eastAsia="仿宋_GB2312"/>
          <w:sz w:val="32"/>
          <w:szCs w:val="32"/>
        </w:rPr>
        <w:t xml:space="preserve">10 </w:t>
      </w:r>
      <w:r>
        <w:rPr>
          <w:rFonts w:hint="eastAsia" w:eastAsia="仿宋_GB2312" w:cs="仿宋_GB2312"/>
          <w:sz w:val="32"/>
          <w:szCs w:val="32"/>
        </w:rPr>
        <w:t>电子信息制造业建设重点项目</w:t>
      </w:r>
      <w:r>
        <w:rPr>
          <w:sz w:val="32"/>
          <w:szCs w:val="32"/>
        </w:rPr>
        <w:tab/>
      </w:r>
      <w:r>
        <w:rPr>
          <w:sz w:val="32"/>
          <w:szCs w:val="32"/>
        </w:rPr>
        <w:fldChar w:fldCharType="end"/>
      </w:r>
      <w:r>
        <w:rPr>
          <w:sz w:val="32"/>
          <w:szCs w:val="32"/>
        </w:rPr>
        <w:t>25</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"_Toc312043585_WPSOffice_Level2" </w:instrText>
      </w:r>
      <w:r>
        <w:fldChar w:fldCharType="separate"/>
      </w:r>
      <w:r>
        <w:rPr>
          <w:rFonts w:hint="eastAsia" w:eastAsia="楷体_GB2312" w:cs="楷体_GB2312"/>
          <w:sz w:val="32"/>
          <w:szCs w:val="32"/>
        </w:rPr>
        <w:t>（三）软件和信息安全产业</w:t>
      </w:r>
      <w:r>
        <w:rPr>
          <w:sz w:val="32"/>
          <w:szCs w:val="32"/>
        </w:rPr>
        <w:tab/>
      </w:r>
      <w:r>
        <w:rPr>
          <w:sz w:val="32"/>
          <w:szCs w:val="32"/>
        </w:rPr>
        <w:fldChar w:fldCharType="end"/>
      </w:r>
      <w:r>
        <w:rPr>
          <w:sz w:val="32"/>
          <w:szCs w:val="32"/>
        </w:rPr>
        <w:t>27</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"_Toc2082805076_WPSOffice_Level3" </w:instrText>
      </w:r>
      <w:r>
        <w:fldChar w:fldCharType="separate"/>
      </w:r>
      <w:r>
        <w:rPr>
          <w:rFonts w:hint="eastAsia" w:eastAsia="仿宋_GB2312" w:cs="仿宋_GB2312"/>
          <w:sz w:val="32"/>
          <w:szCs w:val="32"/>
        </w:rPr>
        <w:t>表</w:t>
      </w:r>
      <w:r>
        <w:rPr>
          <w:rFonts w:eastAsia="仿宋_GB2312"/>
          <w:sz w:val="32"/>
          <w:szCs w:val="32"/>
        </w:rPr>
        <w:t xml:space="preserve">11 </w:t>
      </w:r>
      <w:r>
        <w:rPr>
          <w:rFonts w:hint="eastAsia" w:eastAsia="仿宋_GB2312" w:cs="仿宋_GB2312"/>
          <w:sz w:val="32"/>
          <w:szCs w:val="32"/>
        </w:rPr>
        <w:t>软件和信息安全产业重点发展的细分领域</w:t>
      </w:r>
      <w:r>
        <w:rPr>
          <w:sz w:val="32"/>
          <w:szCs w:val="32"/>
        </w:rPr>
        <w:tab/>
      </w:r>
      <w:r>
        <w:rPr>
          <w:sz w:val="32"/>
          <w:szCs w:val="32"/>
        </w:rPr>
        <w:fldChar w:fldCharType="end"/>
      </w:r>
      <w:r>
        <w:rPr>
          <w:sz w:val="32"/>
          <w:szCs w:val="32"/>
        </w:rPr>
        <w:t>27</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"_Toc371181634_WPSOffice_Level3" </w:instrText>
      </w:r>
      <w:r>
        <w:fldChar w:fldCharType="separate"/>
      </w:r>
      <w:r>
        <w:rPr>
          <w:rFonts w:hint="eastAsia" w:eastAsia="仿宋_GB2312" w:cs="仿宋_GB2312"/>
          <w:sz w:val="32"/>
          <w:szCs w:val="32"/>
        </w:rPr>
        <w:t>表</w:t>
      </w:r>
      <w:r>
        <w:rPr>
          <w:rFonts w:eastAsia="仿宋_GB2312"/>
          <w:sz w:val="32"/>
          <w:szCs w:val="32"/>
        </w:rPr>
        <w:t xml:space="preserve">12 </w:t>
      </w:r>
      <w:r>
        <w:rPr>
          <w:rFonts w:hint="eastAsia" w:eastAsia="仿宋_GB2312" w:cs="仿宋_GB2312"/>
          <w:sz w:val="32"/>
          <w:szCs w:val="32"/>
        </w:rPr>
        <w:t>软件和信息安全产业建设重点项目</w:t>
      </w:r>
      <w:r>
        <w:rPr>
          <w:sz w:val="32"/>
          <w:szCs w:val="32"/>
        </w:rPr>
        <w:tab/>
      </w:r>
      <w:r>
        <w:rPr>
          <w:sz w:val="32"/>
          <w:szCs w:val="32"/>
        </w:rPr>
        <w:fldChar w:fldCharType="end"/>
      </w:r>
      <w:r>
        <w:rPr>
          <w:sz w:val="32"/>
          <w:szCs w:val="32"/>
        </w:rPr>
        <w:t>28</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"_Toc702505360_WPSOffice_Level2" </w:instrText>
      </w:r>
      <w:r>
        <w:fldChar w:fldCharType="separate"/>
      </w:r>
      <w:r>
        <w:rPr>
          <w:rFonts w:hint="eastAsia" w:eastAsia="楷体_GB2312" w:cs="楷体_GB2312"/>
          <w:sz w:val="32"/>
          <w:szCs w:val="32"/>
        </w:rPr>
        <w:t>（四）数字经济产业园区建设</w:t>
      </w:r>
      <w:r>
        <w:rPr>
          <w:sz w:val="32"/>
          <w:szCs w:val="32"/>
        </w:rPr>
        <w:tab/>
      </w:r>
      <w:r>
        <w:rPr>
          <w:sz w:val="32"/>
          <w:szCs w:val="32"/>
        </w:rPr>
        <w:fldChar w:fldCharType="end"/>
      </w:r>
      <w:r>
        <w:rPr>
          <w:sz w:val="32"/>
          <w:szCs w:val="32"/>
        </w:rPr>
        <w:t>30</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"_Toc398216701_WPSOffice_Level3" </w:instrText>
      </w:r>
      <w:r>
        <w:fldChar w:fldCharType="separate"/>
      </w:r>
      <w:r>
        <w:rPr>
          <w:rFonts w:hint="eastAsia" w:eastAsia="仿宋_GB2312" w:cs="仿宋_GB2312"/>
          <w:sz w:val="32"/>
          <w:szCs w:val="32"/>
        </w:rPr>
        <w:t>表</w:t>
      </w:r>
      <w:r>
        <w:rPr>
          <w:rFonts w:eastAsia="仿宋_GB2312"/>
          <w:sz w:val="32"/>
          <w:szCs w:val="32"/>
        </w:rPr>
        <w:t xml:space="preserve">13 </w:t>
      </w:r>
      <w:r>
        <w:rPr>
          <w:rFonts w:hint="eastAsia" w:eastAsia="仿宋_GB2312" w:cs="仿宋_GB2312"/>
          <w:sz w:val="32"/>
          <w:szCs w:val="32"/>
        </w:rPr>
        <w:t>数字经济产业园区重点发展的细分领域</w:t>
      </w:r>
      <w:r>
        <w:rPr>
          <w:sz w:val="32"/>
          <w:szCs w:val="32"/>
        </w:rPr>
        <w:tab/>
      </w:r>
      <w:r>
        <w:rPr>
          <w:sz w:val="32"/>
          <w:szCs w:val="32"/>
        </w:rPr>
        <w:fldChar w:fldCharType="end"/>
      </w:r>
      <w:r>
        <w:rPr>
          <w:sz w:val="32"/>
          <w:szCs w:val="32"/>
        </w:rPr>
        <w:t>30</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"_Toc1445219207_WPSOffice_Level3" </w:instrText>
      </w:r>
      <w:r>
        <w:fldChar w:fldCharType="separate"/>
      </w:r>
      <w:r>
        <w:rPr>
          <w:rFonts w:hint="eastAsia" w:eastAsia="仿宋_GB2312" w:cs="仿宋_GB2312"/>
          <w:sz w:val="32"/>
          <w:szCs w:val="32"/>
        </w:rPr>
        <w:t>表</w:t>
      </w:r>
      <w:r>
        <w:rPr>
          <w:rFonts w:eastAsia="仿宋_GB2312"/>
          <w:sz w:val="32"/>
          <w:szCs w:val="32"/>
        </w:rPr>
        <w:t xml:space="preserve">14 </w:t>
      </w:r>
      <w:r>
        <w:rPr>
          <w:rFonts w:hint="eastAsia" w:eastAsia="仿宋_GB2312" w:cs="仿宋_GB2312"/>
          <w:sz w:val="32"/>
          <w:szCs w:val="32"/>
        </w:rPr>
        <w:t>数字经济产业园区建设重点项目</w:t>
      </w:r>
      <w:r>
        <w:rPr>
          <w:sz w:val="32"/>
          <w:szCs w:val="32"/>
        </w:rPr>
        <w:tab/>
      </w:r>
      <w:r>
        <w:rPr>
          <w:sz w:val="32"/>
          <w:szCs w:val="32"/>
        </w:rPr>
        <w:fldChar w:fldCharType="end"/>
      </w:r>
      <w:r>
        <w:rPr>
          <w:sz w:val="32"/>
          <w:szCs w:val="32"/>
        </w:rPr>
        <w:t>3</w:t>
      </w:r>
      <w:r>
        <w:rPr>
          <w:rFonts w:hint="eastAsia"/>
          <w:sz w:val="32"/>
          <w:szCs w:val="32"/>
          <w:lang w:val="en-US" w:eastAsia="zh-CN"/>
        </w:rPr>
        <w:t>0</w:t>
      </w:r>
    </w:p>
    <w:p>
      <w:pPr>
        <w:pStyle w:val="13"/>
        <w:tabs>
          <w:tab w:val="right" w:leader="dot" w:pos="8845"/>
        </w:tabs>
        <w:spacing w:line="578" w:lineRule="exact"/>
        <w:ind w:left="31680"/>
        <w:rPr>
          <w:sz w:val="32"/>
          <w:szCs w:val="32"/>
        </w:rPr>
      </w:pPr>
      <w:r>
        <w:fldChar w:fldCharType="begin"/>
      </w:r>
      <w:r>
        <w:instrText xml:space="preserve"> HYPERLINK \l "_Toc811659639_WPSOffice_Level2" </w:instrText>
      </w:r>
      <w:r>
        <w:fldChar w:fldCharType="separate"/>
      </w:r>
      <w:r>
        <w:rPr>
          <w:rFonts w:hint="eastAsia" w:eastAsia="黑体" w:cs="黑体"/>
          <w:sz w:val="32"/>
          <w:szCs w:val="32"/>
        </w:rPr>
        <w:t>第三节</w:t>
      </w:r>
      <w:r>
        <w:rPr>
          <w:rFonts w:eastAsia="黑体"/>
          <w:sz w:val="32"/>
          <w:szCs w:val="32"/>
        </w:rPr>
        <w:t xml:space="preserve"> </w:t>
      </w:r>
      <w:r>
        <w:rPr>
          <w:rFonts w:hint="eastAsia" w:eastAsia="黑体" w:cs="黑体"/>
          <w:sz w:val="32"/>
          <w:szCs w:val="32"/>
        </w:rPr>
        <w:t>产业数字化转型</w:t>
      </w:r>
      <w:r>
        <w:rPr>
          <w:sz w:val="32"/>
          <w:szCs w:val="32"/>
        </w:rPr>
        <w:tab/>
      </w:r>
      <w:r>
        <w:rPr>
          <w:sz w:val="32"/>
          <w:szCs w:val="32"/>
        </w:rPr>
        <w:fldChar w:fldCharType="end"/>
      </w:r>
      <w:r>
        <w:rPr>
          <w:sz w:val="32"/>
          <w:szCs w:val="32"/>
        </w:rPr>
        <w:t>32</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"_Toc968084811_WPSOffice_Level2" </w:instrText>
      </w:r>
      <w:r>
        <w:fldChar w:fldCharType="separate"/>
      </w:r>
      <w:r>
        <w:rPr>
          <w:rFonts w:hint="eastAsia" w:eastAsia="楷体_GB2312" w:cs="楷体_GB2312"/>
          <w:sz w:val="32"/>
          <w:szCs w:val="32"/>
        </w:rPr>
        <w:t>（一）工业数字化改造升级</w:t>
      </w:r>
      <w:r>
        <w:rPr>
          <w:sz w:val="32"/>
          <w:szCs w:val="32"/>
        </w:rPr>
        <w:tab/>
      </w:r>
      <w:r>
        <w:rPr>
          <w:sz w:val="32"/>
          <w:szCs w:val="32"/>
        </w:rPr>
        <w:fldChar w:fldCharType="end"/>
      </w:r>
      <w:r>
        <w:rPr>
          <w:sz w:val="32"/>
          <w:szCs w:val="32"/>
        </w:rPr>
        <w:t>32</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"_Toc1344443542_WPSOffice_Level3" </w:instrText>
      </w:r>
      <w:r>
        <w:fldChar w:fldCharType="separate"/>
      </w:r>
      <w:r>
        <w:rPr>
          <w:rFonts w:hint="eastAsia" w:eastAsia="仿宋_GB2312" w:cs="仿宋_GB2312"/>
          <w:sz w:val="32"/>
          <w:szCs w:val="32"/>
        </w:rPr>
        <w:t>表</w:t>
      </w:r>
      <w:r>
        <w:rPr>
          <w:rFonts w:eastAsia="仿宋_GB2312"/>
          <w:sz w:val="32"/>
          <w:szCs w:val="32"/>
        </w:rPr>
        <w:t xml:space="preserve">15 </w:t>
      </w:r>
      <w:r>
        <w:rPr>
          <w:rFonts w:hint="eastAsia" w:eastAsia="仿宋_GB2312" w:cs="仿宋_GB2312"/>
          <w:sz w:val="32"/>
          <w:szCs w:val="32"/>
        </w:rPr>
        <w:t>产业数字化重点发展的细分领域</w:t>
      </w:r>
      <w:r>
        <w:rPr>
          <w:sz w:val="32"/>
          <w:szCs w:val="32"/>
        </w:rPr>
        <w:tab/>
      </w:r>
      <w:r>
        <w:rPr>
          <w:sz w:val="32"/>
          <w:szCs w:val="32"/>
        </w:rPr>
        <w:fldChar w:fldCharType="end"/>
      </w:r>
      <w:r>
        <w:rPr>
          <w:sz w:val="32"/>
          <w:szCs w:val="32"/>
        </w:rPr>
        <w:t>33</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"_Toc52309430_WPSOffice_Level3" </w:instrText>
      </w:r>
      <w:r>
        <w:fldChar w:fldCharType="separate"/>
      </w:r>
      <w:r>
        <w:rPr>
          <w:rFonts w:hint="eastAsia" w:eastAsia="仿宋_GB2312" w:cs="仿宋_GB2312"/>
          <w:sz w:val="32"/>
          <w:szCs w:val="32"/>
        </w:rPr>
        <w:t>表</w:t>
      </w:r>
      <w:r>
        <w:rPr>
          <w:rFonts w:eastAsia="仿宋_GB2312"/>
          <w:sz w:val="32"/>
          <w:szCs w:val="32"/>
        </w:rPr>
        <w:t xml:space="preserve">16 </w:t>
      </w:r>
      <w:r>
        <w:rPr>
          <w:rFonts w:hint="eastAsia" w:eastAsia="仿宋_GB2312" w:cs="仿宋_GB2312"/>
          <w:sz w:val="32"/>
          <w:szCs w:val="32"/>
        </w:rPr>
        <w:t>产业数字化建设重点项目</w:t>
      </w:r>
      <w:r>
        <w:rPr>
          <w:sz w:val="32"/>
          <w:szCs w:val="32"/>
        </w:rPr>
        <w:tab/>
      </w:r>
      <w:r>
        <w:rPr>
          <w:sz w:val="32"/>
          <w:szCs w:val="32"/>
        </w:rPr>
        <w:fldChar w:fldCharType="end"/>
      </w:r>
      <w:r>
        <w:rPr>
          <w:sz w:val="32"/>
          <w:szCs w:val="32"/>
        </w:rPr>
        <w:t>3</w:t>
      </w:r>
      <w:r>
        <w:rPr>
          <w:rFonts w:hint="eastAsia"/>
          <w:sz w:val="32"/>
          <w:szCs w:val="32"/>
          <w:lang w:val="en-US" w:eastAsia="zh-CN"/>
        </w:rPr>
        <w:t>3</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"_Toc1916789259_WPSOffice_Level2" </w:instrText>
      </w:r>
      <w:r>
        <w:fldChar w:fldCharType="separate"/>
      </w:r>
      <w:r>
        <w:rPr>
          <w:rFonts w:hint="eastAsia" w:eastAsia="楷体_GB2312" w:cs="楷体_GB2312"/>
          <w:sz w:val="32"/>
          <w:szCs w:val="32"/>
        </w:rPr>
        <w:t>（二）服务业数字化升级</w:t>
      </w:r>
      <w:r>
        <w:rPr>
          <w:sz w:val="32"/>
          <w:szCs w:val="32"/>
        </w:rPr>
        <w:tab/>
      </w:r>
      <w:r>
        <w:rPr>
          <w:sz w:val="32"/>
          <w:szCs w:val="32"/>
        </w:rPr>
        <w:fldChar w:fldCharType="end"/>
      </w:r>
      <w:r>
        <w:rPr>
          <w:sz w:val="32"/>
          <w:szCs w:val="32"/>
        </w:rPr>
        <w:t>3</w:t>
      </w:r>
      <w:r>
        <w:rPr>
          <w:rFonts w:hint="eastAsia"/>
          <w:sz w:val="32"/>
          <w:szCs w:val="32"/>
          <w:lang w:val="en-US" w:eastAsia="zh-CN"/>
        </w:rPr>
        <w:t>4</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"_Toc392205531_WPSOffice_Level3" </w:instrText>
      </w:r>
      <w:r>
        <w:fldChar w:fldCharType="separate"/>
      </w:r>
      <w:r>
        <w:rPr>
          <w:rFonts w:hint="eastAsia" w:eastAsia="仿宋_GB2312" w:cs="仿宋_GB2312"/>
          <w:sz w:val="32"/>
          <w:szCs w:val="32"/>
        </w:rPr>
        <w:t>表</w:t>
      </w:r>
      <w:r>
        <w:rPr>
          <w:rFonts w:eastAsia="仿宋_GB2312"/>
          <w:sz w:val="32"/>
          <w:szCs w:val="32"/>
        </w:rPr>
        <w:t xml:space="preserve">17 </w:t>
      </w:r>
      <w:r>
        <w:rPr>
          <w:rFonts w:hint="eastAsia" w:eastAsia="仿宋_GB2312" w:cs="仿宋_GB2312"/>
          <w:sz w:val="32"/>
          <w:szCs w:val="32"/>
        </w:rPr>
        <w:t>服务业数字化升级发展的细分领域</w:t>
      </w:r>
      <w:r>
        <w:rPr>
          <w:sz w:val="32"/>
          <w:szCs w:val="32"/>
        </w:rPr>
        <w:tab/>
      </w:r>
      <w:r>
        <w:rPr>
          <w:sz w:val="32"/>
          <w:szCs w:val="32"/>
        </w:rPr>
        <w:fldChar w:fldCharType="end"/>
      </w:r>
      <w:r>
        <w:rPr>
          <w:sz w:val="32"/>
          <w:szCs w:val="32"/>
        </w:rPr>
        <w:t>35</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"_Toc2073602750_WPSOffice_Level3" </w:instrText>
      </w:r>
      <w:r>
        <w:fldChar w:fldCharType="separate"/>
      </w:r>
      <w:r>
        <w:rPr>
          <w:rFonts w:hint="eastAsia" w:eastAsia="仿宋_GB2312" w:cs="仿宋_GB2312"/>
          <w:sz w:val="32"/>
          <w:szCs w:val="32"/>
        </w:rPr>
        <w:t>表</w:t>
      </w:r>
      <w:r>
        <w:rPr>
          <w:rFonts w:eastAsia="仿宋_GB2312"/>
          <w:sz w:val="32"/>
          <w:szCs w:val="32"/>
        </w:rPr>
        <w:t xml:space="preserve">18 </w:t>
      </w:r>
      <w:r>
        <w:rPr>
          <w:rFonts w:hint="eastAsia" w:eastAsia="仿宋_GB2312" w:cs="仿宋_GB2312"/>
          <w:sz w:val="32"/>
          <w:szCs w:val="32"/>
        </w:rPr>
        <w:t>服务业数字化升级建设重点项目</w:t>
      </w:r>
      <w:r>
        <w:rPr>
          <w:sz w:val="32"/>
          <w:szCs w:val="32"/>
        </w:rPr>
        <w:tab/>
      </w:r>
      <w:r>
        <w:rPr>
          <w:sz w:val="32"/>
          <w:szCs w:val="32"/>
        </w:rPr>
        <w:fldChar w:fldCharType="end"/>
      </w:r>
      <w:r>
        <w:rPr>
          <w:sz w:val="32"/>
          <w:szCs w:val="32"/>
        </w:rPr>
        <w:t>3</w:t>
      </w:r>
      <w:r>
        <w:rPr>
          <w:rFonts w:hint="eastAsia"/>
          <w:sz w:val="32"/>
          <w:szCs w:val="32"/>
          <w:lang w:val="en-US" w:eastAsia="zh-CN"/>
        </w:rPr>
        <w:t>5</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"_Toc1917617367_WPSOffice_Level2" </w:instrText>
      </w:r>
      <w:r>
        <w:fldChar w:fldCharType="separate"/>
      </w:r>
      <w:r>
        <w:rPr>
          <w:rFonts w:hint="eastAsia" w:eastAsia="楷体_GB2312" w:cs="楷体_GB2312"/>
          <w:sz w:val="32"/>
          <w:szCs w:val="32"/>
        </w:rPr>
        <w:t>（三）数字乡村建设</w:t>
      </w:r>
      <w:r>
        <w:rPr>
          <w:sz w:val="32"/>
          <w:szCs w:val="32"/>
        </w:rPr>
        <w:tab/>
      </w:r>
      <w:r>
        <w:rPr>
          <w:sz w:val="32"/>
          <w:szCs w:val="32"/>
        </w:rPr>
        <w:fldChar w:fldCharType="end"/>
      </w:r>
      <w:r>
        <w:rPr>
          <w:sz w:val="32"/>
          <w:szCs w:val="32"/>
        </w:rPr>
        <w:t>37</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"_Toc193606555_WPSOffice_Level3" </w:instrText>
      </w:r>
      <w:r>
        <w:fldChar w:fldCharType="separate"/>
      </w:r>
      <w:r>
        <w:rPr>
          <w:rFonts w:hint="eastAsia" w:eastAsia="仿宋_GB2312" w:cs="仿宋_GB2312"/>
          <w:sz w:val="32"/>
          <w:szCs w:val="32"/>
        </w:rPr>
        <w:t>表</w:t>
      </w:r>
      <w:r>
        <w:rPr>
          <w:rFonts w:eastAsia="仿宋_GB2312"/>
          <w:sz w:val="32"/>
          <w:szCs w:val="32"/>
        </w:rPr>
        <w:t xml:space="preserve">19 </w:t>
      </w:r>
      <w:r>
        <w:rPr>
          <w:rFonts w:hint="eastAsia" w:eastAsia="仿宋_GB2312" w:cs="仿宋_GB2312"/>
          <w:sz w:val="32"/>
          <w:szCs w:val="32"/>
        </w:rPr>
        <w:t>数字乡村建设重点发展的细分领域</w:t>
      </w:r>
      <w:r>
        <w:rPr>
          <w:sz w:val="32"/>
          <w:szCs w:val="32"/>
        </w:rPr>
        <w:tab/>
      </w:r>
      <w:r>
        <w:rPr>
          <w:sz w:val="32"/>
          <w:szCs w:val="32"/>
        </w:rPr>
        <w:fldChar w:fldCharType="end"/>
      </w:r>
      <w:r>
        <w:rPr>
          <w:sz w:val="32"/>
          <w:szCs w:val="32"/>
        </w:rPr>
        <w:t>3</w:t>
      </w:r>
      <w:r>
        <w:rPr>
          <w:rFonts w:hint="eastAsia"/>
          <w:sz w:val="32"/>
          <w:szCs w:val="32"/>
          <w:lang w:val="en-US" w:eastAsia="zh-CN"/>
        </w:rPr>
        <w:t>7</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"_Toc77850015_WPSOffice_Level3" </w:instrText>
      </w:r>
      <w:r>
        <w:fldChar w:fldCharType="separate"/>
      </w:r>
      <w:r>
        <w:rPr>
          <w:rFonts w:hint="eastAsia" w:eastAsia="仿宋_GB2312" w:cs="仿宋_GB2312"/>
          <w:sz w:val="32"/>
          <w:szCs w:val="32"/>
        </w:rPr>
        <w:t>表</w:t>
      </w:r>
      <w:r>
        <w:rPr>
          <w:rFonts w:eastAsia="仿宋_GB2312"/>
          <w:sz w:val="32"/>
          <w:szCs w:val="32"/>
        </w:rPr>
        <w:t xml:space="preserve">20 </w:t>
      </w:r>
      <w:r>
        <w:rPr>
          <w:rFonts w:hint="eastAsia" w:eastAsia="仿宋_GB2312" w:cs="仿宋_GB2312"/>
          <w:sz w:val="32"/>
          <w:szCs w:val="32"/>
        </w:rPr>
        <w:t>数字乡村建设重点项目</w:t>
      </w:r>
      <w:r>
        <w:rPr>
          <w:sz w:val="32"/>
          <w:szCs w:val="32"/>
        </w:rPr>
        <w:tab/>
      </w:r>
      <w:r>
        <w:rPr>
          <w:sz w:val="32"/>
          <w:szCs w:val="32"/>
        </w:rPr>
        <w:fldChar w:fldCharType="end"/>
      </w:r>
      <w:r>
        <w:rPr>
          <w:sz w:val="32"/>
          <w:szCs w:val="32"/>
        </w:rPr>
        <w:t>38</w:t>
      </w:r>
    </w:p>
    <w:p>
      <w:pPr>
        <w:pStyle w:val="13"/>
        <w:tabs>
          <w:tab w:val="right" w:leader="dot" w:pos="8845"/>
        </w:tabs>
        <w:spacing w:line="578" w:lineRule="exact"/>
        <w:ind w:left="31680"/>
        <w:rPr>
          <w:sz w:val="32"/>
          <w:szCs w:val="32"/>
        </w:rPr>
      </w:pPr>
      <w:r>
        <w:fldChar w:fldCharType="begin"/>
      </w:r>
      <w:r>
        <w:instrText xml:space="preserve"> HYPERLINK \l "_Toc811659639_WPSOffice_Level2" </w:instrText>
      </w:r>
      <w:r>
        <w:fldChar w:fldCharType="separate"/>
      </w:r>
      <w:r>
        <w:rPr>
          <w:rFonts w:hint="eastAsia" w:eastAsia="黑体" w:cs="黑体"/>
          <w:sz w:val="32"/>
          <w:szCs w:val="32"/>
        </w:rPr>
        <w:t>第四节</w:t>
      </w:r>
      <w:r>
        <w:rPr>
          <w:rFonts w:eastAsia="黑体"/>
          <w:sz w:val="32"/>
          <w:szCs w:val="32"/>
        </w:rPr>
        <w:t xml:space="preserve"> </w:t>
      </w:r>
      <w:r>
        <w:rPr>
          <w:rFonts w:hint="eastAsia" w:eastAsia="黑体" w:cs="黑体"/>
          <w:sz w:val="32"/>
          <w:szCs w:val="32"/>
        </w:rPr>
        <w:t>提升数字化治理水平</w:t>
      </w:r>
      <w:r>
        <w:rPr>
          <w:sz w:val="32"/>
          <w:szCs w:val="32"/>
        </w:rPr>
        <w:tab/>
      </w:r>
      <w:r>
        <w:rPr>
          <w:sz w:val="32"/>
          <w:szCs w:val="32"/>
        </w:rPr>
        <w:fldChar w:fldCharType="end"/>
      </w:r>
      <w:r>
        <w:rPr>
          <w:sz w:val="32"/>
          <w:szCs w:val="32"/>
        </w:rPr>
        <w:t>40</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"_Toc157362314_WPSOffice_Level2" </w:instrText>
      </w:r>
      <w:r>
        <w:fldChar w:fldCharType="separate"/>
      </w:r>
      <w:r>
        <w:rPr>
          <w:rFonts w:hint="eastAsia" w:eastAsia="楷体_GB2312" w:cs="楷体_GB2312"/>
          <w:sz w:val="32"/>
          <w:szCs w:val="32"/>
        </w:rPr>
        <w:t>（一）加快推进数字政府建设</w:t>
      </w:r>
      <w:r>
        <w:rPr>
          <w:sz w:val="32"/>
          <w:szCs w:val="32"/>
        </w:rPr>
        <w:tab/>
      </w:r>
      <w:r>
        <w:rPr>
          <w:sz w:val="32"/>
          <w:szCs w:val="32"/>
        </w:rPr>
        <w:fldChar w:fldCharType="end"/>
      </w:r>
      <w:r>
        <w:rPr>
          <w:sz w:val="32"/>
          <w:szCs w:val="32"/>
        </w:rPr>
        <w:t>40</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"_Toc172908723_WPSOffice_Level3" </w:instrText>
      </w:r>
      <w:r>
        <w:fldChar w:fldCharType="separate"/>
      </w:r>
      <w:r>
        <w:rPr>
          <w:rFonts w:hint="eastAsia" w:eastAsia="仿宋_GB2312" w:cs="仿宋_GB2312"/>
          <w:sz w:val="32"/>
          <w:szCs w:val="32"/>
        </w:rPr>
        <w:t>表</w:t>
      </w:r>
      <w:r>
        <w:rPr>
          <w:rFonts w:eastAsia="仿宋_GB2312"/>
          <w:sz w:val="32"/>
          <w:szCs w:val="32"/>
        </w:rPr>
        <w:t xml:space="preserve">21 </w:t>
      </w:r>
      <w:r>
        <w:rPr>
          <w:rFonts w:hint="eastAsia" w:eastAsia="仿宋_GB2312" w:cs="仿宋_GB2312"/>
          <w:sz w:val="32"/>
          <w:szCs w:val="32"/>
        </w:rPr>
        <w:t>数字政府建设重点发展的细分领域</w:t>
      </w:r>
      <w:r>
        <w:rPr>
          <w:sz w:val="32"/>
          <w:szCs w:val="32"/>
        </w:rPr>
        <w:tab/>
      </w:r>
      <w:r>
        <w:rPr>
          <w:sz w:val="32"/>
          <w:szCs w:val="32"/>
        </w:rPr>
        <w:fldChar w:fldCharType="end"/>
      </w:r>
      <w:r>
        <w:rPr>
          <w:sz w:val="32"/>
          <w:szCs w:val="32"/>
        </w:rPr>
        <w:t>40</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"_Toc2049269966_WPSOffice_Level3" </w:instrText>
      </w:r>
      <w:r>
        <w:fldChar w:fldCharType="separate"/>
      </w:r>
      <w:r>
        <w:rPr>
          <w:rFonts w:hint="eastAsia" w:eastAsia="仿宋_GB2312" w:cs="仿宋_GB2312"/>
          <w:sz w:val="32"/>
          <w:szCs w:val="32"/>
        </w:rPr>
        <w:t>表</w:t>
      </w:r>
      <w:r>
        <w:rPr>
          <w:rFonts w:eastAsia="仿宋_GB2312"/>
          <w:sz w:val="32"/>
          <w:szCs w:val="32"/>
        </w:rPr>
        <w:t xml:space="preserve">22 </w:t>
      </w:r>
      <w:r>
        <w:rPr>
          <w:rFonts w:hint="eastAsia" w:eastAsia="仿宋_GB2312" w:cs="仿宋_GB2312"/>
          <w:sz w:val="32"/>
          <w:szCs w:val="32"/>
        </w:rPr>
        <w:t>数字政府建设重点项目</w:t>
      </w:r>
      <w:r>
        <w:rPr>
          <w:sz w:val="32"/>
          <w:szCs w:val="32"/>
        </w:rPr>
        <w:tab/>
      </w:r>
      <w:r>
        <w:rPr>
          <w:sz w:val="32"/>
          <w:szCs w:val="32"/>
        </w:rPr>
        <w:fldChar w:fldCharType="end"/>
      </w:r>
      <w:r>
        <w:rPr>
          <w:sz w:val="32"/>
          <w:szCs w:val="32"/>
        </w:rPr>
        <w:t>41</w:t>
      </w:r>
    </w:p>
    <w:p>
      <w:pPr>
        <w:pStyle w:val="13"/>
        <w:tabs>
          <w:tab w:val="right" w:leader="dot" w:pos="8845"/>
        </w:tabs>
        <w:spacing w:line="578" w:lineRule="exact"/>
        <w:ind w:left="31680" w:firstLine="400" w:firstLineChars="200"/>
        <w:rPr>
          <w:sz w:val="32"/>
          <w:szCs w:val="32"/>
        </w:rPr>
      </w:pPr>
      <w:r>
        <w:fldChar w:fldCharType="begin"/>
      </w:r>
      <w:r>
        <w:instrText xml:space="preserve"> HYPERLINK \l "_Toc469717930_WPSOffice_Level2" </w:instrText>
      </w:r>
      <w:r>
        <w:fldChar w:fldCharType="separate"/>
      </w:r>
      <w:r>
        <w:rPr>
          <w:rFonts w:hint="eastAsia" w:eastAsia="楷体_GB2312" w:cs="楷体_GB2312"/>
          <w:sz w:val="32"/>
          <w:szCs w:val="32"/>
        </w:rPr>
        <w:t>（二）聚焦城市治理效能提升</w:t>
      </w:r>
      <w:r>
        <w:rPr>
          <w:sz w:val="32"/>
          <w:szCs w:val="32"/>
        </w:rPr>
        <w:tab/>
      </w:r>
      <w:r>
        <w:rPr>
          <w:sz w:val="32"/>
          <w:szCs w:val="32"/>
        </w:rPr>
        <w:fldChar w:fldCharType="end"/>
      </w:r>
      <w:r>
        <w:rPr>
          <w:sz w:val="32"/>
          <w:szCs w:val="32"/>
        </w:rPr>
        <w:t>42</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"_Toc1648086759_WPSOffice_Level3" </w:instrText>
      </w:r>
      <w:r>
        <w:fldChar w:fldCharType="separate"/>
      </w:r>
      <w:r>
        <w:rPr>
          <w:rFonts w:hint="eastAsia" w:eastAsia="仿宋_GB2312" w:cs="仿宋_GB2312"/>
          <w:sz w:val="32"/>
          <w:szCs w:val="32"/>
        </w:rPr>
        <w:t>表</w:t>
      </w:r>
      <w:r>
        <w:rPr>
          <w:rFonts w:eastAsia="仿宋_GB2312"/>
          <w:sz w:val="32"/>
          <w:szCs w:val="32"/>
        </w:rPr>
        <w:t xml:space="preserve">23 </w:t>
      </w:r>
      <w:r>
        <w:rPr>
          <w:rFonts w:hint="eastAsia" w:eastAsia="仿宋_GB2312" w:cs="仿宋_GB2312"/>
          <w:sz w:val="32"/>
          <w:szCs w:val="32"/>
        </w:rPr>
        <w:t>城市治理效能重点发展的细分领域</w:t>
      </w:r>
      <w:r>
        <w:rPr>
          <w:sz w:val="32"/>
          <w:szCs w:val="32"/>
        </w:rPr>
        <w:tab/>
      </w:r>
      <w:r>
        <w:rPr>
          <w:sz w:val="32"/>
          <w:szCs w:val="32"/>
        </w:rPr>
        <w:fldChar w:fldCharType="end"/>
      </w:r>
      <w:r>
        <w:rPr>
          <w:sz w:val="32"/>
          <w:szCs w:val="32"/>
        </w:rPr>
        <w:t>4</w:t>
      </w:r>
      <w:r>
        <w:rPr>
          <w:rFonts w:hint="eastAsia"/>
          <w:sz w:val="32"/>
          <w:szCs w:val="32"/>
          <w:lang w:val="en-US" w:eastAsia="zh-CN"/>
        </w:rPr>
        <w:t>2</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"_Toc1648086759_WPSOffice_Level3" </w:instrText>
      </w:r>
      <w:r>
        <w:fldChar w:fldCharType="separate"/>
      </w:r>
      <w:r>
        <w:rPr>
          <w:rFonts w:hint="eastAsia" w:eastAsia="仿宋_GB2312" w:cs="仿宋_GB2312"/>
          <w:sz w:val="32"/>
          <w:szCs w:val="32"/>
        </w:rPr>
        <w:t>表</w:t>
      </w:r>
      <w:r>
        <w:rPr>
          <w:rFonts w:eastAsia="仿宋_GB2312"/>
          <w:sz w:val="32"/>
          <w:szCs w:val="32"/>
        </w:rPr>
        <w:t xml:space="preserve">24 </w:t>
      </w:r>
      <w:r>
        <w:rPr>
          <w:rFonts w:hint="eastAsia" w:eastAsia="仿宋_GB2312" w:cs="仿宋_GB2312"/>
          <w:sz w:val="32"/>
          <w:szCs w:val="32"/>
        </w:rPr>
        <w:t>城市治理效能提升重点项目</w:t>
      </w:r>
      <w:r>
        <w:rPr>
          <w:sz w:val="32"/>
          <w:szCs w:val="32"/>
        </w:rPr>
        <w:tab/>
      </w:r>
      <w:r>
        <w:rPr>
          <w:sz w:val="32"/>
          <w:szCs w:val="32"/>
        </w:rPr>
        <w:fldChar w:fldCharType="end"/>
      </w:r>
      <w:r>
        <w:rPr>
          <w:sz w:val="32"/>
          <w:szCs w:val="32"/>
        </w:rPr>
        <w:t>43</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"_Toc380900665_WPSOffice_Level2" </w:instrText>
      </w:r>
      <w:r>
        <w:fldChar w:fldCharType="separate"/>
      </w:r>
      <w:r>
        <w:rPr>
          <w:rFonts w:hint="eastAsia" w:eastAsia="楷体_GB2312" w:cs="楷体_GB2312"/>
          <w:sz w:val="32"/>
          <w:szCs w:val="32"/>
        </w:rPr>
        <w:t>（三）建设政府数字化监管能力</w:t>
      </w:r>
      <w:r>
        <w:rPr>
          <w:sz w:val="32"/>
          <w:szCs w:val="32"/>
        </w:rPr>
        <w:tab/>
      </w:r>
      <w:r>
        <w:rPr>
          <w:sz w:val="32"/>
          <w:szCs w:val="32"/>
        </w:rPr>
        <w:fldChar w:fldCharType="end"/>
      </w:r>
      <w:r>
        <w:rPr>
          <w:sz w:val="32"/>
          <w:szCs w:val="32"/>
        </w:rPr>
        <w:t>4</w:t>
      </w:r>
      <w:r>
        <w:rPr>
          <w:rFonts w:hint="eastAsia"/>
          <w:sz w:val="32"/>
          <w:szCs w:val="32"/>
          <w:lang w:val="en-US" w:eastAsia="zh-CN"/>
        </w:rPr>
        <w:t>4</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"_Toc792566978_WPSOffice_Level3" </w:instrText>
      </w:r>
      <w:r>
        <w:fldChar w:fldCharType="separate"/>
      </w:r>
      <w:r>
        <w:rPr>
          <w:rFonts w:hint="eastAsia" w:eastAsia="仿宋_GB2312" w:cs="仿宋_GB2312"/>
          <w:sz w:val="32"/>
          <w:szCs w:val="32"/>
        </w:rPr>
        <w:t>表</w:t>
      </w:r>
      <w:r>
        <w:rPr>
          <w:rFonts w:eastAsia="仿宋_GB2312"/>
          <w:sz w:val="32"/>
          <w:szCs w:val="32"/>
        </w:rPr>
        <w:t xml:space="preserve">25 </w:t>
      </w:r>
      <w:r>
        <w:rPr>
          <w:rFonts w:hint="eastAsia" w:eastAsia="仿宋_GB2312" w:cs="仿宋_GB2312"/>
          <w:sz w:val="32"/>
          <w:szCs w:val="32"/>
        </w:rPr>
        <w:t>政府数字化监管重点发展的细分领域</w:t>
      </w:r>
      <w:r>
        <w:rPr>
          <w:sz w:val="32"/>
          <w:szCs w:val="32"/>
        </w:rPr>
        <w:tab/>
      </w:r>
      <w:r>
        <w:rPr>
          <w:sz w:val="32"/>
          <w:szCs w:val="32"/>
        </w:rPr>
        <w:fldChar w:fldCharType="end"/>
      </w:r>
      <w:r>
        <w:rPr>
          <w:sz w:val="32"/>
          <w:szCs w:val="32"/>
        </w:rPr>
        <w:t>4</w:t>
      </w:r>
      <w:r>
        <w:rPr>
          <w:rFonts w:hint="eastAsia"/>
          <w:sz w:val="32"/>
          <w:szCs w:val="32"/>
          <w:lang w:val="en-US" w:eastAsia="zh-CN"/>
        </w:rPr>
        <w:t>4</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"_Toc1647222200_WPSOffice_Level3" </w:instrText>
      </w:r>
      <w:r>
        <w:fldChar w:fldCharType="separate"/>
      </w:r>
      <w:r>
        <w:rPr>
          <w:rFonts w:hint="eastAsia" w:eastAsia="仿宋_GB2312" w:cs="仿宋_GB2312"/>
          <w:sz w:val="32"/>
          <w:szCs w:val="32"/>
        </w:rPr>
        <w:t>表</w:t>
      </w:r>
      <w:r>
        <w:rPr>
          <w:rFonts w:eastAsia="仿宋_GB2312"/>
          <w:sz w:val="32"/>
          <w:szCs w:val="32"/>
        </w:rPr>
        <w:t xml:space="preserve">26 </w:t>
      </w:r>
      <w:r>
        <w:rPr>
          <w:rFonts w:hint="eastAsia" w:eastAsia="仿宋_GB2312" w:cs="仿宋_GB2312"/>
          <w:sz w:val="32"/>
          <w:szCs w:val="32"/>
        </w:rPr>
        <w:t>政府数字化监管建设重点项目</w:t>
      </w:r>
      <w:r>
        <w:rPr>
          <w:sz w:val="32"/>
          <w:szCs w:val="32"/>
        </w:rPr>
        <w:tab/>
      </w:r>
      <w:r>
        <w:rPr>
          <w:sz w:val="32"/>
          <w:szCs w:val="32"/>
        </w:rPr>
        <w:fldChar w:fldCharType="end"/>
      </w:r>
      <w:r>
        <w:rPr>
          <w:sz w:val="32"/>
          <w:szCs w:val="32"/>
        </w:rPr>
        <w:t>4</w:t>
      </w:r>
      <w:r>
        <w:rPr>
          <w:rFonts w:hint="eastAsia"/>
          <w:sz w:val="32"/>
          <w:szCs w:val="32"/>
          <w:lang w:val="en-US" w:eastAsia="zh-CN"/>
        </w:rPr>
        <w:t>5</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"_Toc380900665_WPSOffice_Level2" </w:instrText>
      </w:r>
      <w:r>
        <w:fldChar w:fldCharType="separate"/>
      </w:r>
      <w:r>
        <w:rPr>
          <w:rFonts w:hint="eastAsia" w:eastAsia="楷体_GB2312" w:cs="楷体_GB2312"/>
          <w:sz w:val="32"/>
          <w:szCs w:val="32"/>
        </w:rPr>
        <w:t>（四）提升政府数字化服务水平</w:t>
      </w:r>
      <w:r>
        <w:rPr>
          <w:sz w:val="32"/>
          <w:szCs w:val="32"/>
        </w:rPr>
        <w:tab/>
      </w:r>
      <w:r>
        <w:rPr>
          <w:sz w:val="32"/>
          <w:szCs w:val="32"/>
        </w:rPr>
        <w:fldChar w:fldCharType="end"/>
      </w:r>
      <w:r>
        <w:rPr>
          <w:sz w:val="32"/>
          <w:szCs w:val="32"/>
        </w:rPr>
        <w:t>4</w:t>
      </w:r>
      <w:r>
        <w:rPr>
          <w:rFonts w:hint="eastAsia"/>
          <w:sz w:val="32"/>
          <w:szCs w:val="32"/>
          <w:lang w:val="en-US" w:eastAsia="zh-CN"/>
        </w:rPr>
        <w:t>6</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"_Toc792566978_WPSOffice_Level3" </w:instrText>
      </w:r>
      <w:r>
        <w:fldChar w:fldCharType="separate"/>
      </w:r>
      <w:r>
        <w:rPr>
          <w:rFonts w:hint="eastAsia" w:eastAsia="仿宋_GB2312" w:cs="仿宋_GB2312"/>
          <w:sz w:val="32"/>
          <w:szCs w:val="32"/>
        </w:rPr>
        <w:t>表</w:t>
      </w:r>
      <w:r>
        <w:rPr>
          <w:rFonts w:eastAsia="仿宋_GB2312"/>
          <w:sz w:val="32"/>
          <w:szCs w:val="32"/>
        </w:rPr>
        <w:t xml:space="preserve">27 </w:t>
      </w:r>
      <w:r>
        <w:rPr>
          <w:rFonts w:hint="eastAsia" w:eastAsia="仿宋_GB2312" w:cs="仿宋_GB2312"/>
          <w:sz w:val="32"/>
          <w:szCs w:val="32"/>
        </w:rPr>
        <w:t>政府数字化服务水平重点发展的细分领域</w:t>
      </w:r>
      <w:r>
        <w:rPr>
          <w:sz w:val="32"/>
          <w:szCs w:val="32"/>
        </w:rPr>
        <w:tab/>
      </w:r>
      <w:r>
        <w:rPr>
          <w:sz w:val="32"/>
          <w:szCs w:val="32"/>
        </w:rPr>
        <w:fldChar w:fldCharType="end"/>
      </w:r>
      <w:r>
        <w:rPr>
          <w:sz w:val="32"/>
          <w:szCs w:val="32"/>
        </w:rPr>
        <w:t>47</w:t>
      </w:r>
    </w:p>
    <w:p>
      <w:pPr>
        <w:pStyle w:val="14"/>
        <w:tabs>
          <w:tab w:val="right" w:leader="dot" w:pos="8845"/>
        </w:tabs>
        <w:spacing w:line="578" w:lineRule="exact"/>
        <w:ind w:left="31680" w:firstLine="600" w:firstLineChars="300"/>
        <w:rPr>
          <w:rFonts w:hint="eastAsia" w:eastAsia="宋体"/>
          <w:sz w:val="32"/>
          <w:szCs w:val="32"/>
          <w:lang w:eastAsia="zh-CN"/>
        </w:rPr>
      </w:pPr>
      <w:r>
        <w:fldChar w:fldCharType="begin"/>
      </w:r>
      <w:r>
        <w:instrText xml:space="preserve"> HYPERLINK \l "_Toc1647222200_WPSOffice_Level3" </w:instrText>
      </w:r>
      <w:r>
        <w:fldChar w:fldCharType="separate"/>
      </w:r>
      <w:r>
        <w:rPr>
          <w:rFonts w:hint="eastAsia" w:eastAsia="仿宋_GB2312" w:cs="仿宋_GB2312"/>
          <w:sz w:val="32"/>
          <w:szCs w:val="32"/>
        </w:rPr>
        <w:t>表</w:t>
      </w:r>
      <w:r>
        <w:rPr>
          <w:rFonts w:eastAsia="仿宋_GB2312"/>
          <w:sz w:val="32"/>
          <w:szCs w:val="32"/>
        </w:rPr>
        <w:t xml:space="preserve">28 </w:t>
      </w:r>
      <w:r>
        <w:rPr>
          <w:rFonts w:hint="eastAsia" w:eastAsia="仿宋_GB2312" w:cs="仿宋_GB2312"/>
          <w:sz w:val="32"/>
          <w:szCs w:val="32"/>
        </w:rPr>
        <w:t>政府数字化服务水平建设重点项目</w:t>
      </w:r>
      <w:r>
        <w:rPr>
          <w:sz w:val="32"/>
          <w:szCs w:val="32"/>
        </w:rPr>
        <w:tab/>
      </w:r>
      <w:r>
        <w:rPr>
          <w:sz w:val="32"/>
          <w:szCs w:val="32"/>
        </w:rPr>
        <w:fldChar w:fldCharType="end"/>
      </w:r>
      <w:r>
        <w:rPr>
          <w:sz w:val="32"/>
          <w:szCs w:val="32"/>
        </w:rPr>
        <w:t>4</w:t>
      </w:r>
      <w:r>
        <w:rPr>
          <w:rFonts w:hint="eastAsia"/>
          <w:sz w:val="32"/>
          <w:szCs w:val="32"/>
          <w:lang w:val="en-US" w:eastAsia="zh-CN"/>
        </w:rPr>
        <w:t>7</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"_Toc264659734_WPSOffice_Level2" </w:instrText>
      </w:r>
      <w:r>
        <w:fldChar w:fldCharType="separate"/>
      </w:r>
      <w:r>
        <w:rPr>
          <w:rFonts w:hint="eastAsia" w:eastAsia="楷体_GB2312" w:cs="楷体_GB2312"/>
          <w:sz w:val="32"/>
          <w:szCs w:val="32"/>
        </w:rPr>
        <w:t>（五）智慧社会建设</w:t>
      </w:r>
      <w:r>
        <w:rPr>
          <w:sz w:val="32"/>
          <w:szCs w:val="32"/>
        </w:rPr>
        <w:tab/>
      </w:r>
      <w:r>
        <w:rPr>
          <w:sz w:val="32"/>
          <w:szCs w:val="32"/>
        </w:rPr>
        <w:fldChar w:fldCharType="end"/>
      </w:r>
      <w:r>
        <w:rPr>
          <w:sz w:val="32"/>
          <w:szCs w:val="32"/>
        </w:rPr>
        <w:t>4</w:t>
      </w:r>
      <w:r>
        <w:rPr>
          <w:rFonts w:hint="eastAsia"/>
          <w:sz w:val="32"/>
          <w:szCs w:val="32"/>
          <w:lang w:val="en-US" w:eastAsia="zh-CN"/>
        </w:rPr>
        <w:t>8</w:t>
      </w:r>
    </w:p>
    <w:p>
      <w:pPr>
        <w:pStyle w:val="14"/>
        <w:tabs>
          <w:tab w:val="right" w:leader="dot" w:pos="8845"/>
        </w:tabs>
        <w:spacing w:line="578" w:lineRule="exact"/>
        <w:ind w:left="31680" w:firstLine="600" w:firstLineChars="300"/>
        <w:rPr>
          <w:rFonts w:hint="default" w:eastAsia="宋体"/>
          <w:sz w:val="32"/>
          <w:szCs w:val="32"/>
          <w:lang w:val="en-US" w:eastAsia="zh-CN"/>
        </w:rPr>
      </w:pPr>
      <w:r>
        <w:fldChar w:fldCharType="begin"/>
      </w:r>
      <w:r>
        <w:instrText xml:space="preserve"> HYPERLINK \l "_Toc1420595858_WPSOffice_Level3" </w:instrText>
      </w:r>
      <w:r>
        <w:fldChar w:fldCharType="separate"/>
      </w:r>
      <w:r>
        <w:rPr>
          <w:rFonts w:hint="eastAsia" w:eastAsia="仿宋_GB2312" w:cs="仿宋_GB2312"/>
          <w:sz w:val="32"/>
          <w:szCs w:val="32"/>
        </w:rPr>
        <w:t>表</w:t>
      </w:r>
      <w:r>
        <w:rPr>
          <w:rFonts w:eastAsia="仿宋_GB2312"/>
          <w:sz w:val="32"/>
          <w:szCs w:val="32"/>
        </w:rPr>
        <w:t xml:space="preserve">29 </w:t>
      </w:r>
      <w:r>
        <w:rPr>
          <w:rFonts w:hint="eastAsia" w:eastAsia="仿宋_GB2312" w:cs="仿宋_GB2312"/>
          <w:sz w:val="32"/>
          <w:szCs w:val="32"/>
        </w:rPr>
        <w:t>智慧社会建设重点发展的细分领域</w:t>
      </w:r>
      <w:r>
        <w:rPr>
          <w:sz w:val="32"/>
          <w:szCs w:val="32"/>
        </w:rPr>
        <w:tab/>
      </w:r>
      <w:r>
        <w:rPr>
          <w:sz w:val="32"/>
          <w:szCs w:val="32"/>
        </w:rPr>
        <w:fldChar w:fldCharType="end"/>
      </w:r>
      <w:r>
        <w:rPr>
          <w:rFonts w:hint="eastAsia"/>
          <w:sz w:val="32"/>
          <w:szCs w:val="32"/>
          <w:lang w:val="en-US" w:eastAsia="zh-CN"/>
        </w:rPr>
        <w:t>49</w:t>
      </w:r>
    </w:p>
    <w:p>
      <w:pPr>
        <w:pStyle w:val="14"/>
        <w:tabs>
          <w:tab w:val="right" w:leader="dot" w:pos="8845"/>
        </w:tabs>
        <w:spacing w:line="578" w:lineRule="exact"/>
        <w:ind w:left="31680" w:firstLine="600" w:firstLineChars="300"/>
        <w:rPr>
          <w:sz w:val="32"/>
          <w:szCs w:val="32"/>
        </w:rPr>
      </w:pPr>
      <w:r>
        <w:fldChar w:fldCharType="begin"/>
      </w:r>
      <w:r>
        <w:instrText xml:space="preserve"> HYPERLINK \l "_Toc1578925313_WPSOffice_Level3" </w:instrText>
      </w:r>
      <w:r>
        <w:fldChar w:fldCharType="separate"/>
      </w:r>
      <w:r>
        <w:rPr>
          <w:rFonts w:hint="eastAsia" w:eastAsia="仿宋_GB2312" w:cs="仿宋_GB2312"/>
          <w:sz w:val="32"/>
          <w:szCs w:val="32"/>
        </w:rPr>
        <w:t>表</w:t>
      </w:r>
      <w:r>
        <w:rPr>
          <w:rFonts w:eastAsia="仿宋_GB2312"/>
          <w:sz w:val="32"/>
          <w:szCs w:val="32"/>
        </w:rPr>
        <w:t xml:space="preserve">30 </w:t>
      </w:r>
      <w:r>
        <w:rPr>
          <w:rFonts w:hint="eastAsia" w:eastAsia="仿宋_GB2312" w:cs="仿宋_GB2312"/>
          <w:sz w:val="32"/>
          <w:szCs w:val="32"/>
        </w:rPr>
        <w:t>智慧社会建设重点项目</w:t>
      </w:r>
      <w:r>
        <w:rPr>
          <w:sz w:val="32"/>
          <w:szCs w:val="32"/>
        </w:rPr>
        <w:tab/>
      </w:r>
      <w:r>
        <w:rPr>
          <w:sz w:val="32"/>
          <w:szCs w:val="32"/>
        </w:rPr>
        <w:fldChar w:fldCharType="end"/>
      </w:r>
      <w:r>
        <w:rPr>
          <w:sz w:val="32"/>
          <w:szCs w:val="32"/>
        </w:rPr>
        <w:t>50</w:t>
      </w:r>
    </w:p>
    <w:p>
      <w:pPr>
        <w:pStyle w:val="13"/>
        <w:tabs>
          <w:tab w:val="right" w:leader="dot" w:pos="8845"/>
        </w:tabs>
        <w:spacing w:line="578" w:lineRule="exact"/>
        <w:ind w:left="31680"/>
        <w:rPr>
          <w:rFonts w:hint="eastAsia" w:eastAsia="宋体"/>
          <w:sz w:val="32"/>
          <w:szCs w:val="32"/>
          <w:lang w:eastAsia="zh-CN"/>
        </w:rPr>
      </w:pPr>
      <w:r>
        <w:fldChar w:fldCharType="begin"/>
      </w:r>
      <w:r>
        <w:instrText xml:space="preserve"> HYPERLINK \l "_Toc811659639_WPSOffice_Level2" </w:instrText>
      </w:r>
      <w:r>
        <w:fldChar w:fldCharType="separate"/>
      </w:r>
      <w:r>
        <w:rPr>
          <w:rFonts w:hint="eastAsia" w:eastAsia="黑体" w:cs="黑体"/>
          <w:sz w:val="32"/>
          <w:szCs w:val="32"/>
        </w:rPr>
        <w:t>第五节</w:t>
      </w:r>
      <w:r>
        <w:rPr>
          <w:rFonts w:eastAsia="黑体"/>
          <w:sz w:val="32"/>
          <w:szCs w:val="32"/>
        </w:rPr>
        <w:t xml:space="preserve"> </w:t>
      </w:r>
      <w:r>
        <w:rPr>
          <w:rFonts w:hint="eastAsia" w:eastAsia="黑体" w:cs="黑体"/>
          <w:sz w:val="32"/>
          <w:szCs w:val="32"/>
        </w:rPr>
        <w:t>万达开协同发展</w:t>
      </w:r>
      <w:r>
        <w:rPr>
          <w:sz w:val="32"/>
          <w:szCs w:val="32"/>
        </w:rPr>
        <w:tab/>
      </w:r>
      <w:r>
        <w:rPr>
          <w:sz w:val="32"/>
          <w:szCs w:val="32"/>
        </w:rPr>
        <w:fldChar w:fldCharType="end"/>
      </w:r>
      <w:r>
        <w:rPr>
          <w:sz w:val="32"/>
          <w:szCs w:val="32"/>
        </w:rPr>
        <w:t>5</w:t>
      </w:r>
      <w:r>
        <w:rPr>
          <w:rFonts w:hint="eastAsia"/>
          <w:sz w:val="32"/>
          <w:szCs w:val="32"/>
          <w:lang w:val="en-US" w:eastAsia="zh-CN"/>
        </w:rPr>
        <w:t>0</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"_Toc264659734_WPSOffice_Level2" </w:instrText>
      </w:r>
      <w:r>
        <w:fldChar w:fldCharType="separate"/>
      </w:r>
      <w:r>
        <w:rPr>
          <w:rFonts w:hint="eastAsia" w:eastAsia="楷体_GB2312" w:cs="楷体_GB2312"/>
          <w:sz w:val="32"/>
          <w:szCs w:val="32"/>
        </w:rPr>
        <w:t>（一）建立健全数据联通机制</w:t>
      </w:r>
      <w:r>
        <w:rPr>
          <w:sz w:val="32"/>
          <w:szCs w:val="32"/>
        </w:rPr>
        <w:tab/>
      </w:r>
      <w:r>
        <w:rPr>
          <w:sz w:val="32"/>
          <w:szCs w:val="32"/>
        </w:rPr>
        <w:fldChar w:fldCharType="end"/>
      </w:r>
      <w:r>
        <w:rPr>
          <w:sz w:val="32"/>
          <w:szCs w:val="32"/>
        </w:rPr>
        <w:t>5</w:t>
      </w:r>
      <w:r>
        <w:rPr>
          <w:rFonts w:hint="eastAsia"/>
          <w:sz w:val="32"/>
          <w:szCs w:val="32"/>
          <w:lang w:val="en-US" w:eastAsia="zh-CN"/>
        </w:rPr>
        <w:t>0</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"_Toc264659734_WPSOffice_Level2" </w:instrText>
      </w:r>
      <w:r>
        <w:fldChar w:fldCharType="separate"/>
      </w:r>
      <w:r>
        <w:rPr>
          <w:rFonts w:hint="eastAsia" w:eastAsia="楷体_GB2312" w:cs="楷体_GB2312"/>
          <w:sz w:val="32"/>
          <w:szCs w:val="32"/>
        </w:rPr>
        <w:t>（二）合理规划大数据产业园</w:t>
      </w:r>
      <w:r>
        <w:rPr>
          <w:sz w:val="32"/>
          <w:szCs w:val="32"/>
        </w:rPr>
        <w:tab/>
      </w:r>
      <w:r>
        <w:rPr>
          <w:sz w:val="32"/>
          <w:szCs w:val="32"/>
        </w:rPr>
        <w:fldChar w:fldCharType="end"/>
      </w:r>
      <w:r>
        <w:rPr>
          <w:sz w:val="32"/>
          <w:szCs w:val="32"/>
        </w:rPr>
        <w:t>5</w:t>
      </w:r>
      <w:r>
        <w:rPr>
          <w:rFonts w:hint="eastAsia"/>
          <w:sz w:val="32"/>
          <w:szCs w:val="32"/>
          <w:lang w:val="en-US" w:eastAsia="zh-CN"/>
        </w:rPr>
        <w:t>1</w:t>
      </w:r>
    </w:p>
    <w:p>
      <w:pPr>
        <w:pStyle w:val="13"/>
        <w:tabs>
          <w:tab w:val="right" w:leader="dot" w:pos="8845"/>
        </w:tabs>
        <w:spacing w:line="578" w:lineRule="exact"/>
        <w:ind w:left="31680" w:firstLine="400" w:firstLineChars="200"/>
        <w:rPr>
          <w:rFonts w:hint="eastAsia" w:eastAsia="宋体"/>
          <w:sz w:val="32"/>
          <w:szCs w:val="32"/>
          <w:lang w:eastAsia="zh-CN"/>
        </w:rPr>
      </w:pPr>
      <w:r>
        <w:fldChar w:fldCharType="begin"/>
      </w:r>
      <w:r>
        <w:instrText xml:space="preserve"> HYPERLINK \l "_Toc264659734_WPSOffice_Level2" </w:instrText>
      </w:r>
      <w:r>
        <w:fldChar w:fldCharType="separate"/>
      </w:r>
      <w:r>
        <w:rPr>
          <w:rFonts w:hint="eastAsia" w:eastAsia="楷体_GB2312" w:cs="楷体_GB2312"/>
          <w:sz w:val="32"/>
          <w:szCs w:val="32"/>
        </w:rPr>
        <w:t>（三）探索区域新型智慧城市综合体建设路径</w:t>
      </w:r>
      <w:r>
        <w:rPr>
          <w:sz w:val="32"/>
          <w:szCs w:val="32"/>
        </w:rPr>
        <w:tab/>
      </w:r>
      <w:r>
        <w:rPr>
          <w:sz w:val="32"/>
          <w:szCs w:val="32"/>
        </w:rPr>
        <w:fldChar w:fldCharType="end"/>
      </w:r>
      <w:r>
        <w:rPr>
          <w:sz w:val="32"/>
          <w:szCs w:val="32"/>
        </w:rPr>
        <w:t>5</w:t>
      </w:r>
      <w:r>
        <w:rPr>
          <w:rFonts w:hint="eastAsia"/>
          <w:sz w:val="32"/>
          <w:szCs w:val="32"/>
          <w:lang w:val="en-US" w:eastAsia="zh-CN"/>
        </w:rPr>
        <w:t>1</w:t>
      </w:r>
    </w:p>
    <w:p>
      <w:pPr>
        <w:pStyle w:val="14"/>
        <w:tabs>
          <w:tab w:val="right" w:leader="dot" w:pos="8845"/>
        </w:tabs>
        <w:spacing w:line="578" w:lineRule="exact"/>
        <w:ind w:leftChars="0" w:firstLine="1200" w:firstLineChars="600"/>
        <w:rPr>
          <w:rFonts w:hint="eastAsia" w:eastAsia="宋体"/>
          <w:sz w:val="32"/>
          <w:szCs w:val="32"/>
          <w:lang w:eastAsia="zh-CN"/>
        </w:rPr>
      </w:pPr>
      <w:r>
        <w:fldChar w:fldCharType="begin"/>
      </w:r>
      <w:r>
        <w:instrText xml:space="preserve"> HYPERLINK \l "_Toc1420595858_WPSOffice_Level3" </w:instrText>
      </w:r>
      <w:r>
        <w:fldChar w:fldCharType="separate"/>
      </w:r>
      <w:r>
        <w:rPr>
          <w:rFonts w:hint="eastAsia" w:eastAsia="仿宋_GB2312" w:cs="仿宋_GB2312"/>
          <w:sz w:val="32"/>
          <w:szCs w:val="32"/>
        </w:rPr>
        <w:t>表</w:t>
      </w:r>
      <w:r>
        <w:rPr>
          <w:rFonts w:eastAsia="仿宋_GB2312"/>
          <w:sz w:val="32"/>
          <w:szCs w:val="32"/>
        </w:rPr>
        <w:t xml:space="preserve">31 </w:t>
      </w:r>
      <w:r>
        <w:rPr>
          <w:rFonts w:hint="eastAsia" w:eastAsia="仿宋_GB2312" w:cs="仿宋_GB2312"/>
          <w:sz w:val="32"/>
          <w:szCs w:val="32"/>
        </w:rPr>
        <w:t>万达开协同发展重点发展的细分领域</w:t>
      </w:r>
      <w:r>
        <w:rPr>
          <w:sz w:val="32"/>
          <w:szCs w:val="32"/>
        </w:rPr>
        <w:tab/>
      </w:r>
      <w:r>
        <w:rPr>
          <w:sz w:val="32"/>
          <w:szCs w:val="32"/>
        </w:rPr>
        <w:fldChar w:fldCharType="end"/>
      </w:r>
      <w:r>
        <w:rPr>
          <w:sz w:val="32"/>
          <w:szCs w:val="32"/>
        </w:rPr>
        <w:t>5</w:t>
      </w:r>
      <w:r>
        <w:rPr>
          <w:rFonts w:hint="eastAsia"/>
          <w:sz w:val="32"/>
          <w:szCs w:val="32"/>
          <w:lang w:val="en-US" w:eastAsia="zh-CN"/>
        </w:rPr>
        <w:t>1</w:t>
      </w:r>
    </w:p>
    <w:p>
      <w:pPr>
        <w:pStyle w:val="13"/>
        <w:tabs>
          <w:tab w:val="right" w:leader="dot" w:pos="8845"/>
        </w:tabs>
        <w:spacing w:line="578" w:lineRule="exact"/>
        <w:ind w:leftChars="0" w:firstLine="1400" w:firstLineChars="700"/>
        <w:rPr>
          <w:rFonts w:hint="eastAsia" w:eastAsia="宋体"/>
          <w:sz w:val="32"/>
          <w:szCs w:val="32"/>
          <w:lang w:eastAsia="zh-CN"/>
        </w:rPr>
      </w:pPr>
      <w:r>
        <w:fldChar w:fldCharType="begin"/>
      </w:r>
      <w:r>
        <w:instrText xml:space="preserve"> HYPERLINK \l "_Toc1578925313_WPSOffice_Level3" </w:instrText>
      </w:r>
      <w:r>
        <w:fldChar w:fldCharType="separate"/>
      </w:r>
      <w:r>
        <w:rPr>
          <w:rFonts w:hint="eastAsia" w:eastAsia="仿宋_GB2312" w:cs="仿宋_GB2312"/>
          <w:sz w:val="32"/>
          <w:szCs w:val="32"/>
        </w:rPr>
        <w:t>表</w:t>
      </w:r>
      <w:r>
        <w:rPr>
          <w:rFonts w:eastAsia="仿宋_GB2312"/>
          <w:sz w:val="32"/>
          <w:szCs w:val="32"/>
        </w:rPr>
        <w:t xml:space="preserve">32 </w:t>
      </w:r>
      <w:r>
        <w:rPr>
          <w:rFonts w:hint="eastAsia" w:eastAsia="仿宋_GB2312" w:cs="仿宋_GB2312"/>
          <w:sz w:val="32"/>
          <w:szCs w:val="32"/>
        </w:rPr>
        <w:t>万达开协同发展重点项目</w:t>
      </w:r>
      <w:r>
        <w:rPr>
          <w:sz w:val="32"/>
          <w:szCs w:val="32"/>
        </w:rPr>
        <w:tab/>
      </w:r>
      <w:r>
        <w:rPr>
          <w:sz w:val="32"/>
          <w:szCs w:val="32"/>
        </w:rPr>
        <w:fldChar w:fldCharType="end"/>
      </w:r>
      <w:r>
        <w:rPr>
          <w:sz w:val="32"/>
          <w:szCs w:val="32"/>
        </w:rPr>
        <w:t>5</w:t>
      </w:r>
      <w:r>
        <w:rPr>
          <w:rFonts w:hint="eastAsia"/>
          <w:sz w:val="32"/>
          <w:szCs w:val="32"/>
          <w:lang w:val="en-US" w:eastAsia="zh-CN"/>
        </w:rPr>
        <w:t>2</w:t>
      </w:r>
    </w:p>
    <w:p>
      <w:pPr>
        <w:pStyle w:val="12"/>
        <w:tabs>
          <w:tab w:val="right" w:leader="dot" w:pos="8845"/>
        </w:tabs>
        <w:spacing w:line="578" w:lineRule="exact"/>
        <w:rPr>
          <w:rFonts w:hint="eastAsia" w:eastAsia="宋体"/>
          <w:sz w:val="32"/>
          <w:szCs w:val="32"/>
          <w:lang w:eastAsia="zh-CN"/>
        </w:rPr>
      </w:pPr>
      <w:r>
        <w:fldChar w:fldCharType="begin"/>
      </w:r>
      <w:r>
        <w:instrText xml:space="preserve"> HYPERLINK \l "_Toc709486022_WPSOffice_Level1" </w:instrText>
      </w:r>
      <w:r>
        <w:fldChar w:fldCharType="separate"/>
      </w:r>
      <w:r>
        <w:rPr>
          <w:rFonts w:hint="eastAsia" w:eastAsia="方正小标宋简体" w:cs="方正小标宋简体"/>
          <w:sz w:val="32"/>
          <w:szCs w:val="32"/>
        </w:rPr>
        <w:t>第四章</w:t>
      </w:r>
      <w:r>
        <w:rPr>
          <w:rFonts w:eastAsia="方正小标宋简体"/>
          <w:sz w:val="32"/>
          <w:szCs w:val="32"/>
        </w:rPr>
        <w:t xml:space="preserve"> </w:t>
      </w:r>
      <w:r>
        <w:rPr>
          <w:rFonts w:hint="eastAsia" w:eastAsia="方正小标宋简体" w:cs="方正小标宋简体"/>
          <w:sz w:val="32"/>
          <w:szCs w:val="32"/>
        </w:rPr>
        <w:t>组织保障</w:t>
      </w:r>
      <w:r>
        <w:rPr>
          <w:sz w:val="32"/>
          <w:szCs w:val="32"/>
        </w:rPr>
        <w:tab/>
      </w:r>
      <w:r>
        <w:rPr>
          <w:sz w:val="32"/>
          <w:szCs w:val="32"/>
        </w:rPr>
        <w:fldChar w:fldCharType="end"/>
      </w:r>
      <w:r>
        <w:rPr>
          <w:sz w:val="32"/>
          <w:szCs w:val="32"/>
        </w:rPr>
        <w:t>5</w:t>
      </w:r>
      <w:r>
        <w:rPr>
          <w:rFonts w:hint="eastAsia"/>
          <w:sz w:val="32"/>
          <w:szCs w:val="32"/>
          <w:lang w:val="en-US" w:eastAsia="zh-CN"/>
        </w:rPr>
        <w:t>3</w:t>
      </w:r>
    </w:p>
    <w:p>
      <w:pPr>
        <w:pStyle w:val="13"/>
        <w:tabs>
          <w:tab w:val="right" w:leader="dot" w:pos="8845"/>
        </w:tabs>
        <w:spacing w:line="578" w:lineRule="exact"/>
        <w:ind w:left="31680"/>
        <w:rPr>
          <w:rFonts w:hint="eastAsia" w:eastAsia="宋体"/>
          <w:sz w:val="32"/>
          <w:szCs w:val="32"/>
          <w:lang w:eastAsia="zh-CN"/>
        </w:rPr>
      </w:pPr>
      <w:r>
        <w:fldChar w:fldCharType="begin"/>
      </w:r>
      <w:r>
        <w:instrText xml:space="preserve"> HYPERLINK \l "_Toc811659639_WPSOffice_Level2" </w:instrText>
      </w:r>
      <w:r>
        <w:fldChar w:fldCharType="separate"/>
      </w:r>
      <w:r>
        <w:rPr>
          <w:rFonts w:hint="eastAsia" w:eastAsia="黑体" w:cs="黑体"/>
          <w:sz w:val="32"/>
          <w:szCs w:val="32"/>
        </w:rPr>
        <w:t>第一节</w:t>
      </w:r>
      <w:r>
        <w:rPr>
          <w:rFonts w:eastAsia="黑体"/>
          <w:sz w:val="32"/>
          <w:szCs w:val="32"/>
        </w:rPr>
        <w:t xml:space="preserve"> </w:t>
      </w:r>
      <w:r>
        <w:rPr>
          <w:rFonts w:hint="eastAsia" w:eastAsia="黑体" w:cs="黑体"/>
          <w:sz w:val="32"/>
          <w:szCs w:val="32"/>
        </w:rPr>
        <w:t>加强组织领导</w:t>
      </w:r>
      <w:r>
        <w:rPr>
          <w:sz w:val="32"/>
          <w:szCs w:val="32"/>
        </w:rPr>
        <w:tab/>
      </w:r>
      <w:r>
        <w:rPr>
          <w:sz w:val="32"/>
          <w:szCs w:val="32"/>
        </w:rPr>
        <w:fldChar w:fldCharType="end"/>
      </w:r>
      <w:r>
        <w:rPr>
          <w:sz w:val="32"/>
          <w:szCs w:val="32"/>
        </w:rPr>
        <w:t>5</w:t>
      </w:r>
      <w:r>
        <w:rPr>
          <w:rFonts w:hint="eastAsia"/>
          <w:sz w:val="32"/>
          <w:szCs w:val="32"/>
          <w:lang w:val="en-US" w:eastAsia="zh-CN"/>
        </w:rPr>
        <w:t>3</w:t>
      </w:r>
    </w:p>
    <w:p>
      <w:pPr>
        <w:pStyle w:val="13"/>
        <w:tabs>
          <w:tab w:val="right" w:leader="dot" w:pos="8845"/>
        </w:tabs>
        <w:spacing w:line="578" w:lineRule="exact"/>
        <w:ind w:left="31680"/>
        <w:rPr>
          <w:rFonts w:hint="eastAsia" w:eastAsia="宋体"/>
          <w:sz w:val="32"/>
          <w:szCs w:val="32"/>
          <w:lang w:eastAsia="zh-CN"/>
        </w:rPr>
      </w:pPr>
      <w:r>
        <w:fldChar w:fldCharType="begin"/>
      </w:r>
      <w:r>
        <w:instrText xml:space="preserve"> HYPERLINK \l "_Toc811659639_WPSOffice_Level2" </w:instrText>
      </w:r>
      <w:r>
        <w:fldChar w:fldCharType="separate"/>
      </w:r>
      <w:r>
        <w:rPr>
          <w:rFonts w:hint="eastAsia" w:eastAsia="黑体" w:cs="黑体"/>
          <w:sz w:val="32"/>
          <w:szCs w:val="32"/>
        </w:rPr>
        <w:t>第二节</w:t>
      </w:r>
      <w:r>
        <w:rPr>
          <w:rFonts w:eastAsia="黑体"/>
          <w:sz w:val="32"/>
          <w:szCs w:val="32"/>
        </w:rPr>
        <w:t xml:space="preserve"> </w:t>
      </w:r>
      <w:r>
        <w:rPr>
          <w:rFonts w:hint="eastAsia" w:eastAsia="黑体" w:cs="黑体"/>
          <w:sz w:val="32"/>
          <w:szCs w:val="32"/>
        </w:rPr>
        <w:t>夯实资金保障</w:t>
      </w:r>
      <w:r>
        <w:rPr>
          <w:sz w:val="32"/>
          <w:szCs w:val="32"/>
        </w:rPr>
        <w:tab/>
      </w:r>
      <w:r>
        <w:rPr>
          <w:sz w:val="32"/>
          <w:szCs w:val="32"/>
        </w:rPr>
        <w:fldChar w:fldCharType="end"/>
      </w:r>
      <w:r>
        <w:rPr>
          <w:sz w:val="32"/>
          <w:szCs w:val="32"/>
        </w:rPr>
        <w:t>5</w:t>
      </w:r>
      <w:r>
        <w:rPr>
          <w:rFonts w:hint="eastAsia"/>
          <w:sz w:val="32"/>
          <w:szCs w:val="32"/>
          <w:lang w:val="en-US" w:eastAsia="zh-CN"/>
        </w:rPr>
        <w:t>3</w:t>
      </w:r>
    </w:p>
    <w:p>
      <w:pPr>
        <w:pStyle w:val="13"/>
        <w:tabs>
          <w:tab w:val="right" w:leader="dot" w:pos="8845"/>
        </w:tabs>
        <w:spacing w:line="578" w:lineRule="exact"/>
        <w:ind w:left="31680"/>
        <w:rPr>
          <w:rFonts w:hint="eastAsia" w:eastAsia="宋体"/>
          <w:sz w:val="32"/>
          <w:szCs w:val="32"/>
          <w:lang w:eastAsia="zh-CN"/>
        </w:rPr>
      </w:pPr>
      <w:r>
        <w:fldChar w:fldCharType="begin"/>
      </w:r>
      <w:r>
        <w:instrText xml:space="preserve"> HYPERLINK \l "_Toc811659639_WPSOffice_Level2" </w:instrText>
      </w:r>
      <w:r>
        <w:fldChar w:fldCharType="separate"/>
      </w:r>
      <w:r>
        <w:rPr>
          <w:rFonts w:hint="eastAsia" w:eastAsia="黑体" w:cs="黑体"/>
          <w:sz w:val="32"/>
          <w:szCs w:val="32"/>
        </w:rPr>
        <w:t>第三节</w:t>
      </w:r>
      <w:r>
        <w:rPr>
          <w:rFonts w:eastAsia="黑体"/>
          <w:sz w:val="32"/>
          <w:szCs w:val="32"/>
        </w:rPr>
        <w:t xml:space="preserve"> </w:t>
      </w:r>
      <w:r>
        <w:rPr>
          <w:rFonts w:hint="eastAsia" w:eastAsia="黑体" w:cs="黑体"/>
          <w:sz w:val="32"/>
          <w:szCs w:val="32"/>
        </w:rPr>
        <w:t>强化人才支撑</w:t>
      </w:r>
      <w:r>
        <w:rPr>
          <w:sz w:val="32"/>
          <w:szCs w:val="32"/>
        </w:rPr>
        <w:tab/>
      </w:r>
      <w:r>
        <w:rPr>
          <w:sz w:val="32"/>
          <w:szCs w:val="32"/>
        </w:rPr>
        <w:fldChar w:fldCharType="end"/>
      </w:r>
      <w:r>
        <w:rPr>
          <w:sz w:val="32"/>
          <w:szCs w:val="32"/>
        </w:rPr>
        <w:t>5</w:t>
      </w:r>
      <w:r>
        <w:rPr>
          <w:rFonts w:hint="eastAsia"/>
          <w:sz w:val="32"/>
          <w:szCs w:val="32"/>
          <w:lang w:val="en-US" w:eastAsia="zh-CN"/>
        </w:rPr>
        <w:t>3</w:t>
      </w:r>
    </w:p>
    <w:p>
      <w:pPr>
        <w:pStyle w:val="13"/>
        <w:tabs>
          <w:tab w:val="right" w:leader="dot" w:pos="8845"/>
        </w:tabs>
        <w:spacing w:line="578" w:lineRule="exact"/>
        <w:ind w:left="31680"/>
        <w:rPr>
          <w:rFonts w:hint="eastAsia" w:eastAsia="宋体"/>
          <w:sz w:val="32"/>
          <w:szCs w:val="32"/>
          <w:lang w:eastAsia="zh-CN"/>
        </w:rPr>
      </w:pPr>
      <w:r>
        <w:fldChar w:fldCharType="begin"/>
      </w:r>
      <w:r>
        <w:instrText xml:space="preserve"> HYPERLINK \l "_Toc811659639_WPSOffice_Level2" </w:instrText>
      </w:r>
      <w:r>
        <w:fldChar w:fldCharType="separate"/>
      </w:r>
      <w:r>
        <w:rPr>
          <w:rFonts w:hint="eastAsia" w:eastAsia="黑体" w:cs="黑体"/>
          <w:sz w:val="32"/>
          <w:szCs w:val="32"/>
        </w:rPr>
        <w:t>第四节</w:t>
      </w:r>
      <w:r>
        <w:rPr>
          <w:rFonts w:eastAsia="黑体"/>
          <w:sz w:val="32"/>
          <w:szCs w:val="32"/>
        </w:rPr>
        <w:t xml:space="preserve"> </w:t>
      </w:r>
      <w:r>
        <w:rPr>
          <w:rFonts w:hint="eastAsia" w:eastAsia="黑体" w:cs="黑体"/>
          <w:sz w:val="32"/>
          <w:szCs w:val="32"/>
        </w:rPr>
        <w:t>营造发展氛围</w:t>
      </w:r>
      <w:r>
        <w:rPr>
          <w:sz w:val="32"/>
          <w:szCs w:val="32"/>
        </w:rPr>
        <w:tab/>
      </w:r>
      <w:r>
        <w:rPr>
          <w:sz w:val="32"/>
          <w:szCs w:val="32"/>
        </w:rPr>
        <w:fldChar w:fldCharType="end"/>
      </w:r>
      <w:r>
        <w:rPr>
          <w:sz w:val="32"/>
          <w:szCs w:val="32"/>
        </w:rPr>
        <w:t>5</w:t>
      </w:r>
      <w:r>
        <w:rPr>
          <w:rFonts w:hint="eastAsia"/>
          <w:sz w:val="32"/>
          <w:szCs w:val="32"/>
          <w:lang w:val="en-US" w:eastAsia="zh-CN"/>
        </w:rPr>
        <w:t>4</w:t>
      </w:r>
    </w:p>
    <w:p>
      <w:pPr>
        <w:pStyle w:val="13"/>
        <w:tabs>
          <w:tab w:val="right" w:leader="dot" w:pos="8845"/>
        </w:tabs>
        <w:ind w:left="31680"/>
        <w:rPr>
          <w:sz w:val="32"/>
          <w:szCs w:val="32"/>
        </w:rPr>
      </w:pPr>
    </w:p>
    <w:p>
      <w:pPr>
        <w:pStyle w:val="13"/>
        <w:tabs>
          <w:tab w:val="right" w:leader="dot" w:pos="8845"/>
        </w:tabs>
        <w:ind w:left="31680"/>
        <w:rPr>
          <w:sz w:val="44"/>
          <w:szCs w:val="44"/>
        </w:rPr>
        <w:sectPr>
          <w:headerReference r:id="rId3" w:type="default"/>
          <w:footerReference r:id="rId4" w:type="default"/>
          <w:pgSz w:w="11906" w:h="16838"/>
          <w:pgMar w:top="2098" w:right="1474" w:bottom="1985" w:left="1588" w:header="851" w:footer="1701" w:gutter="0"/>
          <w:pgNumType w:fmt="upperRoman" w:start="1"/>
          <w:cols w:space="720" w:num="1"/>
          <w:docGrid w:type="linesAndChars" w:linePitch="312" w:charSpace="0"/>
        </w:sectPr>
      </w:pPr>
    </w:p>
    <w:p>
      <w:pPr>
        <w:spacing w:line="578" w:lineRule="exact"/>
        <w:ind w:firstLine="720" w:firstLineChars="200"/>
        <w:rPr>
          <w:rFonts w:eastAsia="方正小标宋简体"/>
          <w:sz w:val="36"/>
          <w:szCs w:val="36"/>
        </w:rPr>
      </w:pPr>
    </w:p>
    <w:p>
      <w:pPr>
        <w:spacing w:line="578" w:lineRule="exact"/>
        <w:jc w:val="center"/>
        <w:rPr>
          <w:rFonts w:eastAsia="方正小标宋简体"/>
          <w:sz w:val="44"/>
          <w:szCs w:val="44"/>
        </w:rPr>
      </w:pPr>
      <w:r>
        <w:rPr>
          <w:rFonts w:hint="eastAsia" w:eastAsia="方正小标宋简体"/>
          <w:sz w:val="44"/>
          <w:szCs w:val="44"/>
        </w:rPr>
        <w:t>第一章</w:t>
      </w:r>
      <w:r>
        <w:rPr>
          <w:rFonts w:eastAsia="方正小标宋简体"/>
          <w:sz w:val="44"/>
          <w:szCs w:val="44"/>
        </w:rPr>
        <w:t xml:space="preserve">  </w:t>
      </w:r>
      <w:r>
        <w:rPr>
          <w:rFonts w:hint="eastAsia" w:eastAsia="方正小标宋简体"/>
          <w:sz w:val="44"/>
          <w:szCs w:val="44"/>
        </w:rPr>
        <w:t>发展现状分析</w:t>
      </w:r>
      <w:bookmarkEnd w:id="1"/>
    </w:p>
    <w:p>
      <w:pPr>
        <w:pStyle w:val="2"/>
        <w:spacing w:line="578" w:lineRule="exact"/>
        <w:ind w:firstLine="0" w:firstLineChars="0"/>
        <w:jc w:val="center"/>
        <w:rPr>
          <w:rFonts w:ascii="Times New Roman" w:hAnsi="Times New Roman" w:cs="Times New Roman"/>
        </w:rPr>
      </w:pPr>
    </w:p>
    <w:p>
      <w:pPr>
        <w:spacing w:line="578" w:lineRule="exact"/>
        <w:jc w:val="center"/>
        <w:rPr>
          <w:rFonts w:eastAsia="黑体"/>
          <w:sz w:val="32"/>
          <w:szCs w:val="32"/>
        </w:rPr>
      </w:pPr>
      <w:bookmarkStart w:id="3" w:name="_Toc1552128370_WPSOffice_Level2"/>
      <w:r>
        <w:rPr>
          <w:rFonts w:hint="eastAsia" w:eastAsia="黑体"/>
          <w:sz w:val="32"/>
          <w:szCs w:val="32"/>
        </w:rPr>
        <w:t>第一节</w:t>
      </w:r>
      <w:r>
        <w:rPr>
          <w:rFonts w:eastAsia="黑体"/>
          <w:sz w:val="32"/>
          <w:szCs w:val="32"/>
        </w:rPr>
        <w:t xml:space="preserve">  </w:t>
      </w:r>
      <w:r>
        <w:rPr>
          <w:rFonts w:hint="eastAsia" w:eastAsia="黑体"/>
          <w:sz w:val="32"/>
          <w:szCs w:val="32"/>
        </w:rPr>
        <w:t>发展基础</w:t>
      </w:r>
      <w:bookmarkEnd w:id="3"/>
    </w:p>
    <w:p>
      <w:pPr>
        <w:spacing w:line="578" w:lineRule="exact"/>
        <w:ind w:firstLine="640" w:firstLineChars="200"/>
        <w:rPr>
          <w:rFonts w:eastAsia="楷体_GB2312"/>
          <w:sz w:val="32"/>
          <w:szCs w:val="32"/>
        </w:rPr>
      </w:pPr>
      <w:bookmarkStart w:id="4" w:name="_Toc305179831_WPSOffice_Level3"/>
      <w:r>
        <w:rPr>
          <w:rFonts w:hint="eastAsia" w:eastAsia="楷体_GB2312"/>
          <w:sz w:val="32"/>
          <w:szCs w:val="32"/>
        </w:rPr>
        <w:t>（一）信息基础设施稳步建设</w:t>
      </w:r>
      <w:bookmarkEnd w:id="4"/>
    </w:p>
    <w:p>
      <w:pPr>
        <w:spacing w:line="578" w:lineRule="exact"/>
        <w:ind w:firstLine="640" w:firstLineChars="200"/>
        <w:rPr>
          <w:rFonts w:eastAsia="仿宋_GB2312"/>
          <w:sz w:val="32"/>
          <w:szCs w:val="32"/>
        </w:rPr>
      </w:pPr>
      <w:bookmarkStart w:id="5" w:name="_Toc2080051319_WPSOffice_Level3"/>
      <w:r>
        <w:rPr>
          <w:rFonts w:hint="eastAsia" w:eastAsia="仿宋_GB2312"/>
          <w:sz w:val="32"/>
          <w:szCs w:val="32"/>
        </w:rPr>
        <w:t>全市信息基础网络体系基本建成。在通信网络建设方面，</w:t>
      </w:r>
      <w:r>
        <w:rPr>
          <w:rFonts w:eastAsia="仿宋_GB2312"/>
          <w:sz w:val="32"/>
          <w:szCs w:val="32"/>
        </w:rPr>
        <w:t>2020</w:t>
      </w:r>
      <w:r>
        <w:rPr>
          <w:rFonts w:hint="eastAsia" w:eastAsia="仿宋_GB2312"/>
          <w:sz w:val="32"/>
          <w:szCs w:val="32"/>
        </w:rPr>
        <w:t>年电信业务总量超</w:t>
      </w:r>
      <w:r>
        <w:rPr>
          <w:rFonts w:eastAsia="仿宋_GB2312"/>
          <w:sz w:val="32"/>
          <w:szCs w:val="32"/>
        </w:rPr>
        <w:t>300</w:t>
      </w:r>
      <w:r>
        <w:rPr>
          <w:rFonts w:hint="eastAsia" w:eastAsia="仿宋_GB2312"/>
          <w:sz w:val="32"/>
          <w:szCs w:val="32"/>
        </w:rPr>
        <w:t>亿元，增速超</w:t>
      </w:r>
      <w:r>
        <w:rPr>
          <w:rFonts w:eastAsia="仿宋_GB2312"/>
          <w:sz w:val="32"/>
          <w:szCs w:val="32"/>
        </w:rPr>
        <w:t>25%</w:t>
      </w:r>
      <w:r>
        <w:rPr>
          <w:rFonts w:hint="eastAsia" w:eastAsia="仿宋_GB2312"/>
          <w:sz w:val="32"/>
          <w:szCs w:val="32"/>
        </w:rPr>
        <w:t>，高于全省平均水平，移动电话用户达</w:t>
      </w:r>
      <w:r>
        <w:rPr>
          <w:rFonts w:eastAsia="仿宋_GB2312"/>
          <w:sz w:val="32"/>
          <w:szCs w:val="32"/>
        </w:rPr>
        <w:t>463.78</w:t>
      </w:r>
      <w:r>
        <w:rPr>
          <w:rFonts w:hint="eastAsia" w:eastAsia="仿宋_GB2312"/>
          <w:sz w:val="32"/>
          <w:szCs w:val="32"/>
        </w:rPr>
        <w:t>万户；通过实施</w:t>
      </w:r>
      <w:r>
        <w:rPr>
          <w:rFonts w:eastAsia="仿宋_GB2312"/>
          <w:sz w:val="32"/>
          <w:szCs w:val="32"/>
        </w:rPr>
        <w:t>“</w:t>
      </w:r>
      <w:r>
        <w:rPr>
          <w:rFonts w:hint="eastAsia" w:eastAsia="仿宋_GB2312"/>
          <w:sz w:val="32"/>
          <w:szCs w:val="32"/>
        </w:rPr>
        <w:t>宽带中国</w:t>
      </w:r>
      <w:r>
        <w:rPr>
          <w:rFonts w:eastAsia="仿宋_GB2312"/>
          <w:sz w:val="32"/>
          <w:szCs w:val="32"/>
        </w:rPr>
        <w:t>”“</w:t>
      </w:r>
      <w:r>
        <w:rPr>
          <w:rFonts w:hint="eastAsia" w:eastAsia="仿宋_GB2312"/>
          <w:sz w:val="32"/>
          <w:szCs w:val="32"/>
        </w:rPr>
        <w:t>宽带乡村</w:t>
      </w:r>
      <w:r>
        <w:rPr>
          <w:rFonts w:eastAsia="仿宋_GB2312"/>
          <w:sz w:val="32"/>
          <w:szCs w:val="32"/>
        </w:rPr>
        <w:t>”“</w:t>
      </w:r>
      <w:r>
        <w:rPr>
          <w:rFonts w:hint="eastAsia" w:eastAsia="仿宋_GB2312"/>
          <w:sz w:val="32"/>
          <w:szCs w:val="32"/>
        </w:rPr>
        <w:t>电信普通服务</w:t>
      </w:r>
      <w:r>
        <w:rPr>
          <w:rFonts w:eastAsia="仿宋_GB2312"/>
          <w:sz w:val="32"/>
          <w:szCs w:val="32"/>
        </w:rPr>
        <w:t>”</w:t>
      </w:r>
      <w:r>
        <w:rPr>
          <w:rFonts w:hint="eastAsia" w:eastAsia="仿宋_GB2312"/>
          <w:sz w:val="32"/>
          <w:szCs w:val="32"/>
        </w:rPr>
        <w:t>试点示范项目，以及网络质量优化工程，实现了全市有线宽带和无线网络全覆盖；积极开展</w:t>
      </w:r>
      <w:r>
        <w:rPr>
          <w:rFonts w:eastAsia="仿宋_GB2312"/>
          <w:sz w:val="32"/>
          <w:szCs w:val="32"/>
        </w:rPr>
        <w:t>5G</w:t>
      </w:r>
      <w:r>
        <w:rPr>
          <w:rFonts w:hint="eastAsia" w:eastAsia="仿宋_GB2312"/>
          <w:sz w:val="32"/>
          <w:szCs w:val="32"/>
        </w:rPr>
        <w:t>基础建设和试点应用，已建成</w:t>
      </w:r>
      <w:r>
        <w:rPr>
          <w:rFonts w:eastAsia="仿宋_GB2312"/>
          <w:sz w:val="32"/>
          <w:szCs w:val="32"/>
        </w:rPr>
        <w:t>5G</w:t>
      </w:r>
      <w:r>
        <w:rPr>
          <w:rFonts w:hint="eastAsia" w:eastAsia="仿宋_GB2312"/>
          <w:sz w:val="32"/>
          <w:szCs w:val="32"/>
        </w:rPr>
        <w:t>基站</w:t>
      </w:r>
      <w:r>
        <w:rPr>
          <w:rFonts w:eastAsia="仿宋_GB2312"/>
          <w:sz w:val="32"/>
          <w:szCs w:val="32"/>
        </w:rPr>
        <w:t>2700</w:t>
      </w:r>
      <w:r>
        <w:rPr>
          <w:rFonts w:hint="eastAsia" w:eastAsia="仿宋_GB2312"/>
          <w:sz w:val="32"/>
          <w:szCs w:val="32"/>
        </w:rPr>
        <w:t>个，基本实现达州主城区、各县（市、区）城区、重点工业园区的</w:t>
      </w:r>
      <w:r>
        <w:rPr>
          <w:rFonts w:eastAsia="仿宋_GB2312"/>
          <w:sz w:val="32"/>
          <w:szCs w:val="32"/>
        </w:rPr>
        <w:t>5G</w:t>
      </w:r>
      <w:r>
        <w:rPr>
          <w:rFonts w:hint="eastAsia" w:eastAsia="仿宋_GB2312"/>
          <w:sz w:val="32"/>
          <w:szCs w:val="32"/>
        </w:rPr>
        <w:t>网络连续覆盖。在数据中心建设方面，市级政务云一二期建成并投入使用，川东大数据中心预计</w:t>
      </w:r>
      <w:r>
        <w:rPr>
          <w:rFonts w:eastAsia="仿宋_GB2312"/>
          <w:sz w:val="32"/>
          <w:szCs w:val="32"/>
        </w:rPr>
        <w:t>2021</w:t>
      </w:r>
      <w:r>
        <w:rPr>
          <w:rFonts w:hint="eastAsia" w:eastAsia="仿宋_GB2312"/>
          <w:sz w:val="32"/>
          <w:szCs w:val="32"/>
        </w:rPr>
        <w:t>年年底建成交付使用，建成后将担负川、渝、陕通信枢纽和川东大数据运营管理及灾备任务；建成区块链城市节点服务器集群，为千企上链提供支撑。</w:t>
      </w:r>
    </w:p>
    <w:p>
      <w:pPr>
        <w:spacing w:line="578" w:lineRule="exact"/>
        <w:ind w:firstLine="640" w:firstLineChars="200"/>
        <w:rPr>
          <w:rFonts w:eastAsia="楷体_GB2312"/>
        </w:rPr>
      </w:pPr>
      <w:r>
        <w:rPr>
          <w:rFonts w:hint="eastAsia" w:eastAsia="楷体_GB2312"/>
          <w:sz w:val="32"/>
          <w:szCs w:val="32"/>
        </w:rPr>
        <w:t>（二）数字核心产业初步发展</w:t>
      </w:r>
      <w:bookmarkEnd w:id="5"/>
    </w:p>
    <w:p>
      <w:pPr>
        <w:pStyle w:val="15"/>
        <w:numPr>
          <w:ilvl w:val="2"/>
          <w:numId w:val="0"/>
        </w:numPr>
        <w:adjustRightInd/>
        <w:snapToGrid/>
        <w:spacing w:line="578" w:lineRule="exact"/>
        <w:ind w:firstLine="640" w:firstLineChars="200"/>
        <w:rPr>
          <w:rFonts w:eastAsia="仿宋_GB2312"/>
          <w:highlight w:val="yellow"/>
        </w:rPr>
      </w:pPr>
      <w:r>
        <w:rPr>
          <w:rFonts w:hint="eastAsia" w:eastAsia="仿宋_GB2312"/>
        </w:rPr>
        <w:t>数字产业化处于起步发展阶段。在顶层设计方面，出台《关于加快推进数字经济发展的指导意见》《达州市数字经济发展规划（</w:t>
      </w:r>
      <w:r>
        <w:rPr>
          <w:rFonts w:eastAsia="仿宋_GB2312"/>
        </w:rPr>
        <w:t>2020—2025</w:t>
      </w:r>
      <w:r>
        <w:rPr>
          <w:rFonts w:hint="eastAsia" w:eastAsia="仿宋_GB2312"/>
        </w:rPr>
        <w:t>年）》，明确数字产业发展定位；成立以书记市长任双组长的达州市数字经济领导小组，将大数据产业纳入全市</w:t>
      </w:r>
      <w:r>
        <w:rPr>
          <w:rFonts w:eastAsia="仿宋_GB2312"/>
        </w:rPr>
        <w:t>“6+3”</w:t>
      </w:r>
      <w:r>
        <w:rPr>
          <w:rFonts w:hint="eastAsia" w:eastAsia="仿宋_GB2312"/>
        </w:rPr>
        <w:t>产业发展重点。在产业园区方面，聚力建设秦巴数字经济产业园和川渝合作（达州</w:t>
      </w:r>
      <w:r>
        <w:rPr>
          <w:rFonts w:eastAsia="仿宋_GB2312"/>
        </w:rPr>
        <w:t>·</w:t>
      </w:r>
      <w:r>
        <w:rPr>
          <w:rFonts w:hint="eastAsia" w:eastAsia="仿宋_GB2312"/>
        </w:rPr>
        <w:t>大竹）示范园，集聚发展</w:t>
      </w:r>
      <w:r>
        <w:rPr>
          <w:rFonts w:eastAsia="仿宋_GB2312"/>
        </w:rPr>
        <w:t>5G</w:t>
      </w:r>
      <w:r>
        <w:rPr>
          <w:rFonts w:hint="eastAsia" w:eastAsia="仿宋_GB2312"/>
        </w:rPr>
        <w:t>、智慧泛呼叫、电子信息、电子商务等产业，园区配套设施正逐步完善，现已入驻数字产业相关企业</w:t>
      </w:r>
      <w:r>
        <w:rPr>
          <w:rFonts w:eastAsia="仿宋_GB2312"/>
        </w:rPr>
        <w:t>200</w:t>
      </w:r>
      <w:r>
        <w:rPr>
          <w:rFonts w:hint="eastAsia" w:eastAsia="仿宋_GB2312"/>
        </w:rPr>
        <w:t>余家，年产值超百亿。在特色产业方面，重点发展智慧泛呼叫和电子信息制造业，引进华为、中移在线、兆纪光电等行业龙头企业，培育壮大志向科技、维奇光电等本地企业，已建成呼叫坐席</w:t>
      </w:r>
      <w:r>
        <w:rPr>
          <w:rFonts w:eastAsia="仿宋_GB2312"/>
        </w:rPr>
        <w:t>1000</w:t>
      </w:r>
      <w:r>
        <w:rPr>
          <w:rFonts w:hint="eastAsia" w:eastAsia="仿宋_GB2312"/>
        </w:rPr>
        <w:t>余个，电子信息规上企业</w:t>
      </w:r>
      <w:r>
        <w:rPr>
          <w:rFonts w:eastAsia="仿宋_GB2312"/>
        </w:rPr>
        <w:t>31</w:t>
      </w:r>
      <w:r>
        <w:rPr>
          <w:rFonts w:hint="eastAsia" w:eastAsia="仿宋_GB2312"/>
        </w:rPr>
        <w:t>家。</w:t>
      </w:r>
      <w:r>
        <w:rPr>
          <w:rFonts w:eastAsia="仿宋_GB2312"/>
        </w:rPr>
        <w:t>2020</w:t>
      </w:r>
      <w:r>
        <w:rPr>
          <w:rFonts w:hint="eastAsia" w:eastAsia="仿宋_GB2312"/>
        </w:rPr>
        <w:t>年，数字产业化规上企业</w:t>
      </w:r>
      <w:r>
        <w:rPr>
          <w:rFonts w:eastAsia="仿宋_GB2312"/>
        </w:rPr>
        <w:t>104</w:t>
      </w:r>
      <w:r>
        <w:rPr>
          <w:rFonts w:hint="eastAsia" w:eastAsia="仿宋_GB2312"/>
        </w:rPr>
        <w:t>家，亿元企业</w:t>
      </w:r>
      <w:r>
        <w:rPr>
          <w:rFonts w:eastAsia="仿宋_GB2312"/>
        </w:rPr>
        <w:t>16</w:t>
      </w:r>
      <w:r>
        <w:rPr>
          <w:rFonts w:hint="eastAsia" w:eastAsia="仿宋_GB2312"/>
        </w:rPr>
        <w:t>家，产值</w:t>
      </w:r>
      <w:r>
        <w:rPr>
          <w:rFonts w:eastAsia="仿宋_GB2312"/>
        </w:rPr>
        <w:t>103.12</w:t>
      </w:r>
      <w:r>
        <w:rPr>
          <w:rFonts w:hint="eastAsia" w:eastAsia="仿宋_GB2312"/>
        </w:rPr>
        <w:t>亿元，增长</w:t>
      </w:r>
      <w:r>
        <w:rPr>
          <w:rFonts w:eastAsia="仿宋_GB2312"/>
        </w:rPr>
        <w:t>20.6%</w:t>
      </w:r>
      <w:r>
        <w:rPr>
          <w:rFonts w:hint="eastAsia" w:eastAsia="仿宋_GB2312"/>
        </w:rPr>
        <w:t>。</w:t>
      </w:r>
    </w:p>
    <w:p>
      <w:pPr>
        <w:spacing w:line="578" w:lineRule="exact"/>
        <w:ind w:firstLine="640" w:firstLineChars="200"/>
        <w:rPr>
          <w:rFonts w:eastAsia="楷体_GB2312"/>
          <w:sz w:val="32"/>
          <w:szCs w:val="32"/>
        </w:rPr>
      </w:pPr>
      <w:bookmarkStart w:id="6" w:name="_Toc561067218_WPSOffice_Level3"/>
      <w:r>
        <w:rPr>
          <w:rFonts w:hint="eastAsia" w:eastAsia="楷体_GB2312"/>
          <w:sz w:val="32"/>
          <w:szCs w:val="32"/>
        </w:rPr>
        <w:t>（三）数字融合应用效果初显</w:t>
      </w:r>
      <w:bookmarkEnd w:id="6"/>
    </w:p>
    <w:p>
      <w:pPr>
        <w:pStyle w:val="2"/>
        <w:spacing w:line="578"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通过积极探索产业数字化融合应用发展模式，推动大数据、人工智能、物联网技术与传统产业融合发展，全力推进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数字化赋能行动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计划，上云企业达到</w:t>
      </w:r>
      <w:r>
        <w:rPr>
          <w:rFonts w:ascii="Times New Roman" w:hAnsi="Times New Roman" w:eastAsia="仿宋_GB2312" w:cs="Times New Roman"/>
          <w:sz w:val="32"/>
          <w:szCs w:val="32"/>
        </w:rPr>
        <w:t>472</w:t>
      </w:r>
      <w:r>
        <w:rPr>
          <w:rFonts w:hint="eastAsia" w:ascii="Times New Roman" w:hAnsi="Times New Roman" w:eastAsia="仿宋_GB2312" w:cs="Times New Roman"/>
          <w:sz w:val="32"/>
          <w:szCs w:val="32"/>
        </w:rPr>
        <w:t>家，</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年数字经济规模超</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亿元，同比增长超</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在农业方面，通过积极开展智慧农业试点，在农村土地流转、农业生产监测、农产品质量追溯等方面应用新技术，已初步实现农产品种植、生产、加工、流通、销售全流程的数字化管、防、控。东柳醪糟、宕渠黄花、桃花米业等特色农产品已实现自动化生产，逐渐打造品牌效应。在工业方面，通过大数据平台、云计算技术等进行产品协同设计、生产流程监测和优化、供应链管理、在线增值服务等，不断推进数字技术改造、智能化生产、精准管理和营销。</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年向上争取工业发展资金</w:t>
      </w:r>
      <w:r>
        <w:rPr>
          <w:rFonts w:ascii="Times New Roman" w:hAnsi="Times New Roman" w:eastAsia="仿宋_GB2312" w:cs="Times New Roman"/>
          <w:sz w:val="32"/>
          <w:szCs w:val="32"/>
        </w:rPr>
        <w:t>1.77</w:t>
      </w:r>
      <w:r>
        <w:rPr>
          <w:rFonts w:hint="eastAsia" w:ascii="Times New Roman" w:hAnsi="Times New Roman" w:eastAsia="仿宋_GB2312" w:cs="Times New Roman"/>
          <w:sz w:val="32"/>
          <w:szCs w:val="32"/>
        </w:rPr>
        <w:t>亿元，其中工业和技改项目资金</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亿元，入库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四个一批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重点工业项目</w:t>
      </w:r>
      <w:r>
        <w:rPr>
          <w:rFonts w:ascii="Times New Roman" w:hAnsi="Times New Roman" w:eastAsia="仿宋_GB2312" w:cs="Times New Roman"/>
          <w:sz w:val="32"/>
          <w:szCs w:val="32"/>
        </w:rPr>
        <w:t>188</w:t>
      </w:r>
      <w:r>
        <w:rPr>
          <w:rFonts w:hint="eastAsia" w:ascii="Times New Roman" w:hAnsi="Times New Roman" w:eastAsia="仿宋_GB2312" w:cs="Times New Roman"/>
          <w:sz w:val="32"/>
          <w:szCs w:val="32"/>
        </w:rPr>
        <w:t>个。在服务业方面，招引培育电商平台，猪八戒、九千集、达房网、达运出行等互联网平台发展良好。通过</w:t>
      </w:r>
      <w:r>
        <w:rPr>
          <w:rFonts w:ascii="Times New Roman" w:hAnsi="Times New Roman" w:eastAsia="仿宋_GB2312" w:cs="Times New Roman"/>
          <w:sz w:val="32"/>
          <w:szCs w:val="32"/>
        </w:rPr>
        <w:t>5G</w:t>
      </w:r>
      <w:r>
        <w:rPr>
          <w:rFonts w:hint="eastAsia" w:ascii="Times New Roman" w:hAnsi="Times New Roman" w:eastAsia="仿宋_GB2312" w:cs="Times New Roman"/>
          <w:sz w:val="32"/>
          <w:szCs w:val="32"/>
        </w:rPr>
        <w:t>互动直播等方式加大达州自然禀赋和资源优势宣传，其中巴山大峡谷、八台山景区线上旅游收入超亿元。创建秦巴地区综合性物流信息平台、达州商贸服务型国家物流枢纽物流公共信息平台，探索智慧物流数字化融合应用，区域物流产业资源集聚能力、数字化管理服务水平不断提升。</w:t>
      </w:r>
    </w:p>
    <w:p>
      <w:pPr>
        <w:spacing w:line="578" w:lineRule="exact"/>
        <w:ind w:firstLine="640" w:firstLineChars="200"/>
        <w:rPr>
          <w:rFonts w:eastAsia="楷体_GB2312"/>
          <w:sz w:val="32"/>
          <w:szCs w:val="32"/>
        </w:rPr>
      </w:pPr>
      <w:bookmarkStart w:id="7" w:name="_Toc1633480071_WPSOffice_Level3"/>
      <w:r>
        <w:rPr>
          <w:rFonts w:hint="eastAsia" w:eastAsia="楷体_GB2312"/>
          <w:sz w:val="32"/>
          <w:szCs w:val="32"/>
        </w:rPr>
        <w:t>（四）数字城市建设全面开展</w:t>
      </w:r>
      <w:bookmarkEnd w:id="7"/>
    </w:p>
    <w:p>
      <w:pPr>
        <w:pStyle w:val="2"/>
        <w:spacing w:line="578"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成立国资控股的秦巴大数据有限公司，创新智慧城市建设运营模式，逐步形成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政府引导、社会投入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持续发展的多元投融资机制。数字城市建设主要围绕城市数字化治理和城市公共服务数字化建设两方面开展。数字化治理方面，持续深化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互联网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政务服务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，全市依法申请事项网上可办率达</w:t>
      </w:r>
      <w:r>
        <w:rPr>
          <w:rFonts w:ascii="Times New Roman" w:hAnsi="Times New Roman" w:eastAsia="仿宋_GB2312" w:cs="Times New Roman"/>
          <w:sz w:val="32"/>
          <w:szCs w:val="32"/>
        </w:rPr>
        <w:t>99.95</w:t>
      </w:r>
      <w:r>
        <w:rPr>
          <w:rFonts w:hint="eastAsia" w:ascii="Times New Roman" w:hAnsi="Times New Roman" w:eastAsia="仿宋_GB2312" w:cs="Times New Roman"/>
          <w:sz w:val="32"/>
          <w:szCs w:val="32"/>
        </w:rPr>
        <w:t>％；率先在全省建设中介网上超市，实现中介机构零门槛、零限制入驻，网上抽取中介服务，开展远程异地评标，首创电子报价，推进公共资源交易全流程电子化；在小北街试点建设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党建引领智慧社区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平台，提升基层治理智慧化水平，老百姓幸福感、获得感不断增强。数据共享开发持续推进，城市公共信息服务平台已汇聚</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个县（市、区）、</w:t>
      </w:r>
      <w:r>
        <w:rPr>
          <w:rFonts w:ascii="Times New Roman" w:hAnsi="Times New Roman" w:eastAsia="仿宋_GB2312" w:cs="Times New Roman"/>
          <w:sz w:val="32"/>
          <w:szCs w:val="32"/>
        </w:rPr>
        <w:t>48</w:t>
      </w:r>
      <w:r>
        <w:rPr>
          <w:rFonts w:hint="eastAsia" w:ascii="Times New Roman" w:hAnsi="Times New Roman" w:eastAsia="仿宋_GB2312" w:cs="Times New Roman"/>
          <w:sz w:val="32"/>
          <w:szCs w:val="32"/>
        </w:rPr>
        <w:t>个市级部门</w:t>
      </w:r>
      <w:r>
        <w:rPr>
          <w:rFonts w:ascii="Times New Roman" w:hAnsi="Times New Roman" w:eastAsia="仿宋_GB2312" w:cs="Times New Roman"/>
          <w:sz w:val="32"/>
          <w:szCs w:val="32"/>
        </w:rPr>
        <w:t>5.5</w:t>
      </w:r>
      <w:r>
        <w:rPr>
          <w:rFonts w:hint="eastAsia" w:ascii="Times New Roman" w:hAnsi="Times New Roman" w:eastAsia="仿宋_GB2312" w:cs="Times New Roman"/>
          <w:sz w:val="32"/>
          <w:szCs w:val="32"/>
        </w:rPr>
        <w:t>亿条数据；城市治安防控系统建设持续推进，公安安全保障能力不断提升；生态环境监测网络体系逐渐形成，污染防治攻坚战纵深推进。城市公共服务数字化建设方面，纵深推进信息枢纽工程、产业发展、城市管理、民生服务等</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类工程</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个项目建设。</w:t>
      </w:r>
    </w:p>
    <w:p>
      <w:pPr>
        <w:spacing w:line="578" w:lineRule="exact"/>
        <w:ind w:firstLine="640" w:firstLineChars="200"/>
        <w:rPr>
          <w:rFonts w:eastAsia="楷体_GB2312"/>
          <w:sz w:val="32"/>
          <w:szCs w:val="32"/>
          <w:highlight w:val="yellow"/>
        </w:rPr>
      </w:pPr>
      <w:bookmarkStart w:id="8" w:name="_Toc1178955109_WPSOffice_Level3"/>
      <w:r>
        <w:rPr>
          <w:rFonts w:hint="eastAsia" w:eastAsia="楷体_GB2312"/>
          <w:sz w:val="32"/>
          <w:szCs w:val="32"/>
        </w:rPr>
        <w:t>（五）数字经济生态持续优化</w:t>
      </w:r>
      <w:bookmarkEnd w:id="8"/>
    </w:p>
    <w:p>
      <w:pPr>
        <w:pStyle w:val="2"/>
        <w:spacing w:line="578" w:lineRule="exact"/>
        <w:ind w:firstLine="31680"/>
        <w:rPr>
          <w:rFonts w:ascii="Times New Roman" w:hAnsi="Times New Roman" w:eastAsia="仿宋_GB2312" w:cs="Times New Roman"/>
          <w:sz w:val="32"/>
          <w:szCs w:val="32"/>
        </w:rPr>
      </w:pPr>
      <w:bookmarkStart w:id="9" w:name="_Toc2014700946_WPSOffice_Level2"/>
      <w:r>
        <w:rPr>
          <w:rFonts w:hint="eastAsia" w:ascii="Times New Roman" w:hAnsi="Times New Roman" w:eastAsia="仿宋_GB2312" w:cs="Times New Roman"/>
          <w:sz w:val="32"/>
          <w:szCs w:val="32"/>
        </w:rPr>
        <w:t>积极营造数字经济发展生态，重点加强人才、资金、技术、平台集聚。人才方面，开展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达州英才计划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巴渠工匠培育工程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达商企业家培育工程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为达州持续积淀高端人才；以智慧泛呼叫中心建设为契机，深化与四川文理学院、达州职业技术学院人才合作培养，建立呼叫人才培训基地。资金方面，设立数字经济产业发展专项资金，创新银税合作产品，引导金融机构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万家千亿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诚信小微企业投放信贷资金，支持企业发展。技术方面，宣汉微玻纤新材料研究院、四川省玄武岩纤维及制品质量监督检验中心、达州智能制造产业技术研究院相继设立，新技术研究能力不断提升。平台方面，成立数字经济产业联盟，建成国家级众创空间创丰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众创空间企业创新平台、天使创业孵化器、软通智慧城市创新中心等多个孵化平台，在孵企业和创业团队近</w:t>
      </w:r>
      <w:r>
        <w:rPr>
          <w:rFonts w:ascii="Times New Roman" w:hAnsi="Times New Roman" w:eastAsia="仿宋_GB2312" w:cs="Times New Roman"/>
          <w:sz w:val="32"/>
          <w:szCs w:val="32"/>
        </w:rPr>
        <w:t>300</w:t>
      </w:r>
      <w:r>
        <w:rPr>
          <w:rFonts w:hint="eastAsia" w:ascii="Times New Roman" w:hAnsi="Times New Roman" w:eastAsia="仿宋_GB2312" w:cs="Times New Roman"/>
          <w:sz w:val="32"/>
          <w:szCs w:val="32"/>
        </w:rPr>
        <w:t>家。</w:t>
      </w:r>
    </w:p>
    <w:p>
      <w:pPr>
        <w:spacing w:line="578" w:lineRule="exact"/>
        <w:jc w:val="center"/>
        <w:rPr>
          <w:rFonts w:eastAsia="黑体"/>
          <w:sz w:val="32"/>
          <w:szCs w:val="32"/>
        </w:rPr>
      </w:pPr>
      <w:r>
        <w:rPr>
          <w:rFonts w:hint="eastAsia" w:eastAsia="黑体"/>
          <w:sz w:val="32"/>
          <w:szCs w:val="32"/>
        </w:rPr>
        <w:t>第二节</w:t>
      </w:r>
      <w:r>
        <w:rPr>
          <w:rFonts w:eastAsia="黑体"/>
          <w:sz w:val="32"/>
          <w:szCs w:val="32"/>
        </w:rPr>
        <w:t xml:space="preserve">  </w:t>
      </w:r>
      <w:r>
        <w:rPr>
          <w:rFonts w:hint="eastAsia" w:eastAsia="黑体"/>
          <w:sz w:val="32"/>
          <w:szCs w:val="32"/>
        </w:rPr>
        <w:t>问题挑战</w:t>
      </w:r>
      <w:bookmarkEnd w:id="9"/>
    </w:p>
    <w:p>
      <w:pPr>
        <w:spacing w:line="578" w:lineRule="exact"/>
        <w:ind w:firstLine="640" w:firstLineChars="200"/>
        <w:rPr>
          <w:rFonts w:eastAsia="仿宋_GB2312"/>
          <w:b/>
          <w:bCs/>
          <w:sz w:val="32"/>
          <w:szCs w:val="32"/>
        </w:rPr>
      </w:pPr>
      <w:bookmarkStart w:id="10" w:name="_Toc1968779773_WPSOffice_Level3"/>
      <w:r>
        <w:rPr>
          <w:rFonts w:hint="eastAsia" w:eastAsia="楷体_GB2312"/>
          <w:sz w:val="32"/>
          <w:szCs w:val="32"/>
        </w:rPr>
        <w:t>（一）通信网络覆盖有待提升，数据缺乏全面统筹</w:t>
      </w:r>
      <w:bookmarkEnd w:id="10"/>
    </w:p>
    <w:p>
      <w:pPr>
        <w:pStyle w:val="16"/>
        <w:adjustRightInd/>
        <w:snapToGrid/>
        <w:spacing w:line="578" w:lineRule="exact"/>
        <w:ind w:firstLine="31680"/>
        <w:rPr>
          <w:rFonts w:eastAsia="仿宋_GB2312"/>
        </w:rPr>
      </w:pPr>
      <w:r>
        <w:rPr>
          <w:rFonts w:hint="eastAsia" w:eastAsia="仿宋_GB2312"/>
        </w:rPr>
        <w:t>农村地区的宽带网络覆盖面和覆盖质量仍需提升，城市公共区域免费</w:t>
      </w:r>
      <w:r>
        <w:rPr>
          <w:rFonts w:eastAsia="仿宋_GB2312"/>
        </w:rPr>
        <w:t>WiFi</w:t>
      </w:r>
      <w:r>
        <w:rPr>
          <w:rFonts w:hint="eastAsia" w:eastAsia="仿宋_GB2312"/>
        </w:rPr>
        <w:t>网络覆盖率还需加强。</w:t>
      </w:r>
      <w:r>
        <w:rPr>
          <w:rFonts w:eastAsia="仿宋_GB2312"/>
        </w:rPr>
        <w:t>“</w:t>
      </w:r>
      <w:r>
        <w:rPr>
          <w:rFonts w:hint="eastAsia" w:eastAsia="仿宋_GB2312"/>
        </w:rPr>
        <w:t>信息孤岛</w:t>
      </w:r>
      <w:r>
        <w:rPr>
          <w:rFonts w:eastAsia="仿宋_GB2312"/>
        </w:rPr>
        <w:t>”</w:t>
      </w:r>
      <w:r>
        <w:rPr>
          <w:rFonts w:hint="eastAsia" w:eastAsia="仿宋_GB2312"/>
        </w:rPr>
        <w:t>和</w:t>
      </w:r>
      <w:r>
        <w:rPr>
          <w:rFonts w:eastAsia="仿宋_GB2312"/>
        </w:rPr>
        <w:t>“</w:t>
      </w:r>
      <w:r>
        <w:rPr>
          <w:rFonts w:hint="eastAsia" w:eastAsia="仿宋_GB2312"/>
        </w:rPr>
        <w:t>烟囱</w:t>
      </w:r>
      <w:r>
        <w:rPr>
          <w:rFonts w:eastAsia="仿宋_GB2312"/>
        </w:rPr>
        <w:t>”</w:t>
      </w:r>
      <w:r>
        <w:rPr>
          <w:rFonts w:hint="eastAsia" w:eastAsia="仿宋_GB2312"/>
        </w:rPr>
        <w:t>林立的困局依然存在，部门间缺乏有效的信息共享交换机制。物联网感知体系建设不够系统，仅在个别区域或行业有一定应用，缺乏全面建设。</w:t>
      </w:r>
    </w:p>
    <w:p>
      <w:pPr>
        <w:spacing w:line="578" w:lineRule="exact"/>
        <w:ind w:firstLine="640" w:firstLineChars="200"/>
        <w:rPr>
          <w:rFonts w:eastAsia="楷体_GB2312"/>
          <w:sz w:val="32"/>
          <w:szCs w:val="32"/>
        </w:rPr>
      </w:pPr>
      <w:bookmarkStart w:id="11" w:name="_Toc1408007059_WPSOffice_Level3"/>
      <w:r>
        <w:rPr>
          <w:rFonts w:hint="eastAsia" w:eastAsia="楷体_GB2312"/>
          <w:sz w:val="32"/>
          <w:szCs w:val="32"/>
        </w:rPr>
        <w:t>（二）数字核心产业结构单薄，产业链条亟待补全</w:t>
      </w:r>
      <w:bookmarkEnd w:id="11"/>
    </w:p>
    <w:p>
      <w:pPr>
        <w:pStyle w:val="2"/>
        <w:spacing w:line="578"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字核心产业仍然存在规模偏小、层次偏低、产业体系不完善等问题。大数据、人工智能、物联网等产业尚处于起步阶段，新产业、新业态、新模式相对匮乏，尚未培育出具有区域影响力的平台型企业。软件和信息技术服务、互联网行业、电商主体及平台经济规模较小，对经济增长支撑作用有限，资源整合和服务能力较为薄弱。电子信息企业主要为新型显示、电源适配器、电子零部件等相关行业，产业链单一，且缺乏行业领军型企业的集聚带动，产业优势不够，自主创新能力和产业核心竞争能力不强，无法形成完整的产业链和高效的产业协同效应。</w:t>
      </w:r>
    </w:p>
    <w:p>
      <w:pPr>
        <w:spacing w:line="578" w:lineRule="exact"/>
        <w:ind w:firstLine="640" w:firstLineChars="200"/>
        <w:rPr>
          <w:rFonts w:eastAsia="楷体_GB2312"/>
          <w:sz w:val="32"/>
          <w:szCs w:val="32"/>
        </w:rPr>
      </w:pPr>
      <w:bookmarkStart w:id="12" w:name="_Toc390461775_WPSOffice_Level3"/>
      <w:r>
        <w:rPr>
          <w:rFonts w:hint="eastAsia" w:eastAsia="楷体_GB2312"/>
          <w:sz w:val="32"/>
          <w:szCs w:val="32"/>
        </w:rPr>
        <w:t>（三）数字融合推进难度较大，企业意识有待加强</w:t>
      </w:r>
      <w:bookmarkEnd w:id="12"/>
    </w:p>
    <w:p>
      <w:pPr>
        <w:pStyle w:val="2"/>
        <w:spacing w:line="578"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产业数字化融合应用整体推进难度较大，对系统集成、数字再造等方面的数字融合应用仍然欠缺，一二三产业数字化应用实践尚不深入。较多特色农副产品仍处于初级阶段，仅在农业生产的监控、预警方面实现了数字化，但农产品深加工、产供销全链数据未打通，未发挥大数据分析挖掘的应用价值；工业企业数字化改造不够彻底，仅在部分生产设备实现了自动化，企业全车间、产供销完整数字化应用较少，智能制造缺乏核心技术和创新应用，尚无数字化改造标杆企业；商务企业数字化较为散小，以科技服务为代表的企业较少。</w:t>
      </w:r>
    </w:p>
    <w:p>
      <w:pPr>
        <w:spacing w:line="578" w:lineRule="exact"/>
        <w:ind w:firstLine="640" w:firstLineChars="200"/>
        <w:rPr>
          <w:rFonts w:eastAsia="楷体_GB2312"/>
          <w:sz w:val="32"/>
          <w:szCs w:val="32"/>
        </w:rPr>
      </w:pPr>
      <w:bookmarkStart w:id="13" w:name="_Toc462895273_WPSOffice_Level3"/>
      <w:r>
        <w:rPr>
          <w:rFonts w:hint="eastAsia" w:eastAsia="楷体_GB2312"/>
          <w:sz w:val="32"/>
          <w:szCs w:val="32"/>
        </w:rPr>
        <w:t>（四）城市治理系统尚未整合，公共服务仍需优化</w:t>
      </w:r>
      <w:bookmarkEnd w:id="13"/>
    </w:p>
    <w:p>
      <w:pPr>
        <w:spacing w:line="578" w:lineRule="exact"/>
        <w:ind w:firstLine="640" w:firstLineChars="200"/>
        <w:rPr>
          <w:rFonts w:eastAsia="仿宋_GB2312"/>
          <w:sz w:val="32"/>
          <w:szCs w:val="32"/>
        </w:rPr>
      </w:pPr>
      <w:r>
        <w:rPr>
          <w:rFonts w:hint="eastAsia" w:eastAsia="仿宋_GB2312"/>
          <w:sz w:val="32"/>
          <w:szCs w:val="32"/>
        </w:rPr>
        <w:t>政务部门间存在信息化发展不平衡、共享机制不健全、共享开放理念不强等问题。城市治理方面，各城市治理领域的平台缺乏统筹统建，未对跨层级、跨地域、跨系统、跨部门、跨业务的城市治理系统进行整合，数据安全体系不够完善，数据汇集壁垒未完全打破，各信息系统不联不通。公共服务方面，信息化便民应用存在功能单一、用户体验差、使用率不高等问题，基层便民信息服务站未充分发挥作用，基层人员服务意识和专业素质有待提升，激励机制有待完善。</w:t>
      </w:r>
    </w:p>
    <w:p>
      <w:pPr>
        <w:spacing w:line="578" w:lineRule="exact"/>
        <w:ind w:firstLine="640" w:firstLineChars="200"/>
        <w:rPr>
          <w:rFonts w:eastAsia="楷体_GB2312"/>
          <w:sz w:val="32"/>
          <w:szCs w:val="32"/>
        </w:rPr>
      </w:pPr>
      <w:bookmarkStart w:id="14" w:name="_Toc1074037573_WPSOffice_Level3"/>
      <w:r>
        <w:rPr>
          <w:rFonts w:hint="eastAsia" w:eastAsia="楷体_GB2312"/>
          <w:sz w:val="32"/>
          <w:szCs w:val="32"/>
        </w:rPr>
        <w:t>（五）数字经济生态面临制约，区域竞争日益激烈</w:t>
      </w:r>
      <w:bookmarkEnd w:id="14"/>
    </w:p>
    <w:p>
      <w:pPr>
        <w:pStyle w:val="2"/>
        <w:spacing w:line="578"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字经济生态面临人才、资本、技术、基础设施等要素资源制约，以及日益激烈的外部竞争压力。人才方面，本地人才培育能力不足，高层次人才相对短缺，专业技术性人才总量偏少。资本方面，风险投资机构对新型要素投资风险评估不足，企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融资难、融资贵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问题尤为明显，投融资活跃度较低。基础设施方面，数据中心、人工智能、工业互联网等新型基础设施才开始起步，创新创业平台载体数量较少，极大限制相关成果的技术应用。达州数字经济发展面临日益激烈的区域竞争，与绵阳、德阳、南充等其他六个区域中心城市的人才、资本等要素竞争将日趋激烈。</w:t>
      </w:r>
    </w:p>
    <w:p>
      <w:pPr>
        <w:spacing w:line="578" w:lineRule="exact"/>
        <w:jc w:val="center"/>
        <w:rPr>
          <w:rFonts w:eastAsia="楷体_GB2312"/>
          <w:sz w:val="32"/>
          <w:szCs w:val="32"/>
        </w:rPr>
      </w:pPr>
      <w:bookmarkStart w:id="15" w:name="_Toc265579451_WPSOffice_Level2"/>
      <w:r>
        <w:rPr>
          <w:rFonts w:hint="eastAsia" w:eastAsia="黑体"/>
          <w:sz w:val="32"/>
          <w:szCs w:val="32"/>
        </w:rPr>
        <w:t>第三节</w:t>
      </w:r>
      <w:r>
        <w:rPr>
          <w:rFonts w:eastAsia="黑体"/>
          <w:sz w:val="32"/>
          <w:szCs w:val="32"/>
        </w:rPr>
        <w:t xml:space="preserve">  </w:t>
      </w:r>
      <w:r>
        <w:rPr>
          <w:rFonts w:hint="eastAsia" w:eastAsia="黑体"/>
          <w:sz w:val="32"/>
          <w:szCs w:val="32"/>
        </w:rPr>
        <w:t>发展机遇</w:t>
      </w:r>
      <w:bookmarkEnd w:id="15"/>
    </w:p>
    <w:p>
      <w:pPr>
        <w:spacing w:line="578" w:lineRule="exact"/>
        <w:ind w:firstLine="640" w:firstLineChars="200"/>
        <w:rPr>
          <w:rFonts w:eastAsia="楷体_GB2312"/>
          <w:sz w:val="32"/>
          <w:szCs w:val="32"/>
        </w:rPr>
      </w:pPr>
      <w:bookmarkStart w:id="16" w:name="_Toc946226841_WPSOffice_Level3"/>
      <w:r>
        <w:rPr>
          <w:rFonts w:hint="eastAsia" w:eastAsia="楷体_GB2312"/>
          <w:sz w:val="32"/>
          <w:szCs w:val="32"/>
        </w:rPr>
        <w:t>（一）国家层面</w:t>
      </w:r>
      <w:bookmarkEnd w:id="16"/>
    </w:p>
    <w:p>
      <w:pPr>
        <w:spacing w:line="578" w:lineRule="exact"/>
        <w:ind w:firstLine="640" w:firstLineChars="200"/>
        <w:rPr>
          <w:rFonts w:eastAsia="仿宋_GB2312"/>
          <w:sz w:val="32"/>
          <w:szCs w:val="32"/>
        </w:rPr>
      </w:pPr>
      <w:bookmarkStart w:id="17" w:name="_Toc3538"/>
      <w:bookmarkStart w:id="18" w:name="_Toc10374"/>
      <w:bookmarkStart w:id="19" w:name="_Toc22209"/>
      <w:bookmarkStart w:id="20" w:name="_Toc27921"/>
      <w:bookmarkStart w:id="21" w:name="_Toc29306"/>
      <w:bookmarkStart w:id="22" w:name="_Toc3886"/>
      <w:bookmarkStart w:id="23" w:name="_Toc17237594"/>
      <w:r>
        <w:rPr>
          <w:rFonts w:hint="eastAsia" w:eastAsia="仿宋_GB2312"/>
          <w:sz w:val="32"/>
          <w:szCs w:val="32"/>
        </w:rPr>
        <w:t>国家明确提出建设成渝双城经济圈和万达开川渝统筹示范区，实施国家大数据战略，构建以数据为关键要素的数字经济，加快建设数字中国等重大战略部署，在《关于新时代支持革命老区振兴发展的意见》（国发〔</w:t>
      </w:r>
      <w:r>
        <w:rPr>
          <w:rFonts w:eastAsia="仿宋_GB2312"/>
          <w:sz w:val="32"/>
          <w:szCs w:val="32"/>
        </w:rPr>
        <w:t>2021</w:t>
      </w:r>
      <w:r>
        <w:rPr>
          <w:rFonts w:hint="eastAsia" w:eastAsia="仿宋_GB2312"/>
          <w:sz w:val="32"/>
          <w:szCs w:val="32"/>
        </w:rPr>
        <w:t>〕</w:t>
      </w:r>
      <w:r>
        <w:rPr>
          <w:rFonts w:eastAsia="仿宋_GB2312"/>
          <w:sz w:val="32"/>
          <w:szCs w:val="32"/>
        </w:rPr>
        <w:t>3</w:t>
      </w:r>
      <w:r>
        <w:rPr>
          <w:rFonts w:hint="eastAsia" w:eastAsia="仿宋_GB2312"/>
          <w:sz w:val="32"/>
          <w:szCs w:val="32"/>
        </w:rPr>
        <w:t>号）中提出</w:t>
      </w:r>
      <w:r>
        <w:rPr>
          <w:rFonts w:eastAsia="仿宋_GB2312"/>
          <w:sz w:val="32"/>
          <w:szCs w:val="32"/>
        </w:rPr>
        <w:t>“</w:t>
      </w:r>
      <w:r>
        <w:rPr>
          <w:rFonts w:hint="eastAsia" w:eastAsia="仿宋_GB2312"/>
          <w:sz w:val="32"/>
          <w:szCs w:val="32"/>
        </w:rPr>
        <w:t>因地制宜促进数字经济发展</w:t>
      </w:r>
      <w:r>
        <w:rPr>
          <w:rFonts w:eastAsia="仿宋_GB2312"/>
          <w:sz w:val="32"/>
          <w:szCs w:val="32"/>
        </w:rPr>
        <w:t>”</w:t>
      </w:r>
      <w:r>
        <w:rPr>
          <w:rFonts w:hint="eastAsia" w:eastAsia="仿宋_GB2312"/>
          <w:sz w:val="32"/>
          <w:szCs w:val="32"/>
        </w:rPr>
        <w:t>，</w:t>
      </w:r>
      <w:bookmarkEnd w:id="17"/>
      <w:bookmarkEnd w:id="18"/>
      <w:bookmarkEnd w:id="19"/>
      <w:bookmarkEnd w:id="20"/>
      <w:bookmarkEnd w:id="21"/>
      <w:bookmarkEnd w:id="22"/>
      <w:bookmarkEnd w:id="23"/>
      <w:r>
        <w:rPr>
          <w:rFonts w:hint="eastAsia" w:eastAsia="仿宋_GB2312"/>
          <w:sz w:val="32"/>
          <w:szCs w:val="32"/>
        </w:rPr>
        <w:t>振兴发展革命老区。国家实施数字中国战略以来，建设了贵州、京津冀等</w:t>
      </w:r>
      <w:r>
        <w:rPr>
          <w:rFonts w:eastAsia="仿宋_GB2312"/>
          <w:sz w:val="32"/>
          <w:szCs w:val="32"/>
        </w:rPr>
        <w:t>8</w:t>
      </w:r>
      <w:r>
        <w:rPr>
          <w:rFonts w:hint="eastAsia" w:eastAsia="仿宋_GB2312"/>
          <w:sz w:val="32"/>
          <w:szCs w:val="32"/>
        </w:rPr>
        <w:t>个国家大数据综合示范区，四川获批</w:t>
      </w:r>
      <w:r>
        <w:rPr>
          <w:rFonts w:eastAsia="仿宋_GB2312"/>
          <w:sz w:val="32"/>
          <w:szCs w:val="32"/>
        </w:rPr>
        <w:t>6</w:t>
      </w:r>
      <w:r>
        <w:rPr>
          <w:rFonts w:hint="eastAsia" w:eastAsia="仿宋_GB2312"/>
          <w:sz w:val="32"/>
          <w:szCs w:val="32"/>
        </w:rPr>
        <w:t>个国家数字经济创新发展试验区之一。当前我国数字经济发展已步入快速推进期，核心技术逐步突破、涉及行业不断拓展、产业应用逐步深入，各地纷纷以数字经济发展作为经济转型升级的重要手段，我国数字经济持续深入推进，已进入到区域竞合加速阶段。</w:t>
      </w:r>
    </w:p>
    <w:p>
      <w:pPr>
        <w:spacing w:line="578" w:lineRule="exact"/>
        <w:ind w:firstLine="640" w:firstLineChars="200"/>
        <w:rPr>
          <w:rFonts w:eastAsia="楷体_GB2312"/>
          <w:sz w:val="32"/>
          <w:szCs w:val="32"/>
        </w:rPr>
      </w:pPr>
      <w:bookmarkStart w:id="24" w:name="_Toc754573871_WPSOffice_Level3"/>
      <w:r>
        <w:rPr>
          <w:rFonts w:hint="eastAsia" w:eastAsia="楷体_GB2312"/>
          <w:sz w:val="32"/>
          <w:szCs w:val="32"/>
        </w:rPr>
        <w:t>（二）省级层面</w:t>
      </w:r>
      <w:bookmarkEnd w:id="24"/>
    </w:p>
    <w:p>
      <w:pPr>
        <w:pStyle w:val="15"/>
        <w:numPr>
          <w:ilvl w:val="2"/>
          <w:numId w:val="0"/>
        </w:numPr>
        <w:adjustRightInd/>
        <w:snapToGrid/>
        <w:spacing w:line="578" w:lineRule="exact"/>
        <w:ind w:firstLine="640" w:firstLineChars="200"/>
        <w:rPr>
          <w:rFonts w:eastAsia="仿宋_GB2312"/>
        </w:rPr>
      </w:pPr>
      <w:r>
        <w:rPr>
          <w:rFonts w:hint="eastAsia" w:eastAsia="仿宋_GB2312"/>
        </w:rPr>
        <w:t>省委明确达州争创全省经济副中心城市，支持达州建设四川东出北上综合交通枢纽和川渝陕结合部区域中心城市，赋予达州新的历史使命和发展机遇。</w:t>
      </w:r>
      <w:r>
        <w:rPr>
          <w:rFonts w:eastAsia="仿宋_GB2312"/>
        </w:rPr>
        <w:t>“</w:t>
      </w:r>
      <w:r>
        <w:rPr>
          <w:rFonts w:hint="eastAsia" w:eastAsia="仿宋_GB2312"/>
        </w:rPr>
        <w:t>一带一路</w:t>
      </w:r>
      <w:r>
        <w:rPr>
          <w:rFonts w:eastAsia="仿宋_GB2312"/>
        </w:rPr>
        <w:t>”</w:t>
      </w:r>
      <w:r>
        <w:rPr>
          <w:rFonts w:hint="eastAsia" w:eastAsia="仿宋_GB2312"/>
        </w:rPr>
        <w:t>建设、长江经济带发展、成渝双城经济圈等多重国家战略叠加，为四川省经济发展提供了坚实的基础和发展机遇。</w:t>
      </w:r>
      <w:r>
        <w:rPr>
          <w:rFonts w:eastAsia="仿宋_GB2312"/>
        </w:rPr>
        <w:t>2018</w:t>
      </w:r>
      <w:r>
        <w:rPr>
          <w:rFonts w:hint="eastAsia" w:eastAsia="仿宋_GB2312"/>
        </w:rPr>
        <w:t>年，四川省提出加快构建</w:t>
      </w:r>
      <w:r>
        <w:rPr>
          <w:rFonts w:eastAsia="仿宋_GB2312"/>
        </w:rPr>
        <w:t>“5+1”</w:t>
      </w:r>
      <w:r>
        <w:rPr>
          <w:rFonts w:hint="eastAsia" w:eastAsia="仿宋_GB2312"/>
        </w:rPr>
        <w:t>现代产业体系，其中</w:t>
      </w:r>
      <w:r>
        <w:rPr>
          <w:rFonts w:eastAsia="仿宋_GB2312"/>
        </w:rPr>
        <w:t>“1”</w:t>
      </w:r>
      <w:r>
        <w:rPr>
          <w:rFonts w:hint="eastAsia" w:eastAsia="仿宋_GB2312"/>
        </w:rPr>
        <w:t>就是数字经济。结合</w:t>
      </w:r>
      <w:r>
        <w:rPr>
          <w:rFonts w:eastAsia="仿宋_GB2312"/>
        </w:rPr>
        <w:t>“</w:t>
      </w:r>
      <w:r>
        <w:rPr>
          <w:rFonts w:hint="eastAsia" w:eastAsia="仿宋_GB2312"/>
        </w:rPr>
        <w:t>四川省获批全国数字经济创新发展试验区</w:t>
      </w:r>
      <w:r>
        <w:rPr>
          <w:rFonts w:eastAsia="仿宋_GB2312"/>
        </w:rPr>
        <w:t>”</w:t>
      </w:r>
      <w:r>
        <w:rPr>
          <w:rFonts w:hint="eastAsia" w:eastAsia="仿宋_GB2312"/>
        </w:rPr>
        <w:t>和四川省</w:t>
      </w:r>
      <w:r>
        <w:rPr>
          <w:rFonts w:eastAsia="仿宋_GB2312"/>
        </w:rPr>
        <w:t>“</w:t>
      </w:r>
      <w:r>
        <w:rPr>
          <w:rFonts w:hint="eastAsia" w:eastAsia="仿宋_GB2312"/>
        </w:rPr>
        <w:t>一干多支、五区协同</w:t>
      </w:r>
      <w:r>
        <w:rPr>
          <w:rFonts w:eastAsia="仿宋_GB2312"/>
        </w:rPr>
        <w:t>”</w:t>
      </w:r>
      <w:r>
        <w:rPr>
          <w:rFonts w:hint="eastAsia" w:eastAsia="仿宋_GB2312"/>
        </w:rPr>
        <w:t>的战略布局，数字经济发展带来的新模式、新业态逐步成为基础设施互联互通、城市运行高效智能、产业发展升级创新、生态环境精准治理的核心驱动力。发展数字经济，突出数字产业化、产业数字化，推动数字经济与实体经济深度融合发展，是引领带动四川经济高质量发展的必然选择。</w:t>
      </w:r>
    </w:p>
    <w:p>
      <w:pPr>
        <w:spacing w:line="578" w:lineRule="exact"/>
        <w:ind w:firstLine="640" w:firstLineChars="200"/>
        <w:rPr>
          <w:rFonts w:eastAsia="楷体_GB2312"/>
          <w:sz w:val="32"/>
          <w:szCs w:val="32"/>
        </w:rPr>
      </w:pPr>
      <w:bookmarkStart w:id="25" w:name="_Toc948704447_WPSOffice_Level3"/>
      <w:r>
        <w:rPr>
          <w:rFonts w:hint="eastAsia" w:eastAsia="楷体_GB2312"/>
          <w:sz w:val="32"/>
          <w:szCs w:val="32"/>
        </w:rPr>
        <w:t>（三）市级层面</w:t>
      </w:r>
      <w:bookmarkEnd w:id="25"/>
    </w:p>
    <w:p>
      <w:pPr>
        <w:pStyle w:val="15"/>
        <w:numPr>
          <w:ilvl w:val="2"/>
          <w:numId w:val="0"/>
        </w:numPr>
        <w:adjustRightInd/>
        <w:snapToGrid/>
        <w:spacing w:line="578" w:lineRule="exact"/>
        <w:ind w:firstLine="640" w:firstLineChars="200"/>
        <w:rPr>
          <w:rFonts w:eastAsia="方正小标宋简体"/>
          <w:sz w:val="36"/>
          <w:szCs w:val="36"/>
        </w:rPr>
      </w:pPr>
      <w:r>
        <w:rPr>
          <w:rFonts w:hint="eastAsia" w:eastAsia="仿宋_GB2312"/>
        </w:rPr>
        <w:t>市委市政府将大数据产业纳入全市</w:t>
      </w:r>
      <w:r>
        <w:rPr>
          <w:rFonts w:eastAsia="仿宋_GB2312"/>
        </w:rPr>
        <w:t>“6+3”</w:t>
      </w:r>
      <w:r>
        <w:rPr>
          <w:rFonts w:hint="eastAsia" w:eastAsia="仿宋_GB2312"/>
        </w:rPr>
        <w:t>产业发展重点，成立以书记市长任双组长的达州市数字经济领导小组，设置数字经济发展资金，加大数字经济重点产业项目扶持。成立数字经济产业联盟，出台相关数字经济政策，加大对数字经济产业招商力度。在当前时代背景及历史机遇下，结合达州独特的区位优势、便捷的交通、富集的资源、丰富的人力环境，优势的产业基础，积极发展数字经济，积极推动</w:t>
      </w:r>
      <w:r>
        <w:rPr>
          <w:rFonts w:eastAsia="仿宋_GB2312"/>
        </w:rPr>
        <w:t>“</w:t>
      </w:r>
      <w:r>
        <w:rPr>
          <w:rFonts w:hint="eastAsia" w:eastAsia="仿宋_GB2312"/>
        </w:rPr>
        <w:t>数字产业化、产业数字化、数字化治理</w:t>
      </w:r>
      <w:r>
        <w:rPr>
          <w:rFonts w:eastAsia="仿宋_GB2312"/>
        </w:rPr>
        <w:t>”</w:t>
      </w:r>
      <w:r>
        <w:rPr>
          <w:rFonts w:hint="eastAsia" w:eastAsia="仿宋_GB2312"/>
        </w:rPr>
        <w:t>，积极争创数字经济发展先导示范区，提高经济发展质量、增进民众福祉、促进经济增长，是达州经济加快发展、换道超车，实现</w:t>
      </w:r>
      <w:r>
        <w:rPr>
          <w:rFonts w:eastAsia="仿宋_GB2312"/>
        </w:rPr>
        <w:t>“</w:t>
      </w:r>
      <w:r>
        <w:rPr>
          <w:rFonts w:hint="eastAsia" w:eastAsia="仿宋_GB2312"/>
        </w:rPr>
        <w:t>两个定位</w:t>
      </w:r>
      <w:r>
        <w:rPr>
          <w:rFonts w:eastAsia="仿宋_GB2312"/>
        </w:rPr>
        <w:t>”</w:t>
      </w:r>
      <w:r>
        <w:rPr>
          <w:rFonts w:hint="eastAsia" w:eastAsia="仿宋_GB2312"/>
        </w:rPr>
        <w:t>、争创全省经济副中心的必然选择和最佳路径。</w:t>
      </w:r>
    </w:p>
    <w:p>
      <w:pPr>
        <w:spacing w:line="578" w:lineRule="exact"/>
        <w:ind w:firstLine="720" w:firstLineChars="200"/>
        <w:rPr>
          <w:rFonts w:eastAsia="方正小标宋简体"/>
          <w:sz w:val="44"/>
          <w:szCs w:val="44"/>
        </w:rPr>
      </w:pPr>
      <w:r>
        <w:rPr>
          <w:rFonts w:eastAsia="方正小标宋简体"/>
          <w:sz w:val="36"/>
          <w:szCs w:val="36"/>
        </w:rPr>
        <w:br w:type="page"/>
      </w:r>
    </w:p>
    <w:p>
      <w:pPr>
        <w:spacing w:line="578" w:lineRule="exact"/>
        <w:jc w:val="center"/>
        <w:rPr>
          <w:rFonts w:eastAsia="黑体"/>
          <w:sz w:val="44"/>
          <w:szCs w:val="44"/>
        </w:rPr>
      </w:pPr>
      <w:r>
        <w:rPr>
          <w:rFonts w:hint="eastAsia" w:eastAsia="方正小标宋简体"/>
          <w:sz w:val="44"/>
          <w:szCs w:val="44"/>
        </w:rPr>
        <w:t>第二章</w:t>
      </w:r>
      <w:r>
        <w:rPr>
          <w:rFonts w:eastAsia="方正小标宋简体"/>
          <w:sz w:val="44"/>
          <w:szCs w:val="44"/>
        </w:rPr>
        <w:t xml:space="preserve">  </w:t>
      </w:r>
      <w:r>
        <w:rPr>
          <w:rFonts w:hint="eastAsia" w:eastAsia="方正小标宋简体"/>
          <w:sz w:val="44"/>
          <w:szCs w:val="44"/>
        </w:rPr>
        <w:t>总体要求</w:t>
      </w:r>
      <w:bookmarkEnd w:id="2"/>
    </w:p>
    <w:p>
      <w:pPr>
        <w:spacing w:line="578" w:lineRule="exact"/>
        <w:ind w:firstLine="640" w:firstLineChars="200"/>
        <w:jc w:val="center"/>
        <w:rPr>
          <w:rFonts w:eastAsia="黑体"/>
          <w:sz w:val="32"/>
          <w:szCs w:val="32"/>
        </w:rPr>
      </w:pPr>
      <w:bookmarkStart w:id="26" w:name="_Toc811659639_WPSOffice_Level2"/>
    </w:p>
    <w:p>
      <w:pPr>
        <w:spacing w:line="578" w:lineRule="exact"/>
        <w:jc w:val="center"/>
        <w:rPr>
          <w:rFonts w:eastAsia="黑体"/>
          <w:sz w:val="32"/>
          <w:szCs w:val="32"/>
        </w:rPr>
      </w:pPr>
      <w:r>
        <w:rPr>
          <w:rFonts w:hint="eastAsia" w:eastAsia="黑体"/>
          <w:sz w:val="32"/>
          <w:szCs w:val="32"/>
        </w:rPr>
        <w:t>第一节</w:t>
      </w:r>
      <w:r>
        <w:rPr>
          <w:rFonts w:eastAsia="黑体"/>
          <w:sz w:val="32"/>
          <w:szCs w:val="32"/>
        </w:rPr>
        <w:t xml:space="preserve">  </w:t>
      </w:r>
      <w:r>
        <w:rPr>
          <w:rFonts w:hint="eastAsia" w:eastAsia="黑体"/>
          <w:sz w:val="32"/>
          <w:szCs w:val="32"/>
        </w:rPr>
        <w:t>指导思想</w:t>
      </w:r>
      <w:bookmarkEnd w:id="26"/>
    </w:p>
    <w:p>
      <w:pPr>
        <w:spacing w:line="578" w:lineRule="exact"/>
        <w:ind w:firstLine="640" w:firstLineChars="200"/>
        <w:rPr>
          <w:rFonts w:eastAsia="仿宋_GB2312"/>
          <w:sz w:val="32"/>
          <w:szCs w:val="32"/>
        </w:rPr>
      </w:pPr>
      <w:r>
        <w:rPr>
          <w:rFonts w:hint="eastAsia" w:eastAsia="仿宋_GB2312"/>
          <w:sz w:val="32"/>
          <w:szCs w:val="32"/>
        </w:rPr>
        <w:t>坚持以习近平新时代中国特色社会主义思想为指导，认真学习党的十九大、十九届五中全会精神和习近平总书记对四川工作系列重要指示精神，深入贯彻中央、省委省政府和市委市政府的各项决策部署，贯彻落实省委十一届八次全会精神和市委四届十次全会精神以及中央、省委、市委经济工作会议精神，聚焦市委</w:t>
      </w:r>
      <w:r>
        <w:rPr>
          <w:rFonts w:eastAsia="仿宋_GB2312"/>
          <w:sz w:val="32"/>
          <w:szCs w:val="32"/>
        </w:rPr>
        <w:t>“12335”</w:t>
      </w:r>
      <w:r>
        <w:rPr>
          <w:rFonts w:hint="eastAsia" w:eastAsia="仿宋_GB2312"/>
          <w:sz w:val="32"/>
          <w:szCs w:val="32"/>
        </w:rPr>
        <w:t>总体部署，以实现</w:t>
      </w:r>
      <w:r>
        <w:rPr>
          <w:rFonts w:eastAsia="仿宋_GB2312"/>
          <w:sz w:val="32"/>
          <w:szCs w:val="32"/>
        </w:rPr>
        <w:t>“</w:t>
      </w:r>
      <w:r>
        <w:rPr>
          <w:rFonts w:hint="eastAsia" w:eastAsia="仿宋_GB2312"/>
          <w:sz w:val="32"/>
          <w:szCs w:val="32"/>
        </w:rPr>
        <w:t>两个定位</w:t>
      </w:r>
      <w:r>
        <w:rPr>
          <w:rFonts w:eastAsia="仿宋_GB2312"/>
          <w:sz w:val="32"/>
          <w:szCs w:val="32"/>
        </w:rPr>
        <w:t>”</w:t>
      </w:r>
      <w:r>
        <w:rPr>
          <w:rFonts w:hint="eastAsia" w:eastAsia="仿宋_GB2312"/>
          <w:sz w:val="32"/>
          <w:szCs w:val="32"/>
        </w:rPr>
        <w:t>、争创全省经济副中心为主线，夯实完善数字经济发展基础和治理体系，打造区域数字经济发展高地，构建具有达州特色的数字经济生态体系，为实现达州弯道超车、追赶进位，提升达州城市形象地位提供强有力支撑。</w:t>
      </w:r>
    </w:p>
    <w:p>
      <w:pPr>
        <w:spacing w:line="578" w:lineRule="exact"/>
        <w:jc w:val="center"/>
        <w:rPr>
          <w:rFonts w:eastAsia="楷体_GB2312"/>
          <w:sz w:val="32"/>
          <w:szCs w:val="32"/>
        </w:rPr>
      </w:pPr>
      <w:bookmarkStart w:id="27" w:name="_Toc622899920_WPSOffice_Level2"/>
      <w:r>
        <w:rPr>
          <w:rFonts w:hint="eastAsia" w:eastAsia="黑体"/>
          <w:sz w:val="32"/>
          <w:szCs w:val="32"/>
        </w:rPr>
        <w:t>第二节</w:t>
      </w:r>
      <w:r>
        <w:rPr>
          <w:rFonts w:eastAsia="黑体"/>
          <w:sz w:val="32"/>
          <w:szCs w:val="32"/>
        </w:rPr>
        <w:t xml:space="preserve">  </w:t>
      </w:r>
      <w:r>
        <w:rPr>
          <w:rFonts w:hint="eastAsia" w:eastAsia="黑体"/>
          <w:sz w:val="32"/>
          <w:szCs w:val="32"/>
        </w:rPr>
        <w:t>基本原则</w:t>
      </w:r>
      <w:bookmarkEnd w:id="27"/>
    </w:p>
    <w:p>
      <w:pPr>
        <w:spacing w:line="578" w:lineRule="exact"/>
        <w:ind w:firstLine="640" w:firstLineChars="200"/>
        <w:rPr>
          <w:rFonts w:eastAsia="仿宋_GB2312"/>
          <w:sz w:val="32"/>
          <w:szCs w:val="32"/>
        </w:rPr>
      </w:pPr>
      <w:r>
        <w:rPr>
          <w:rFonts w:hint="eastAsia" w:eastAsia="楷体_GB2312"/>
          <w:sz w:val="32"/>
          <w:szCs w:val="32"/>
        </w:rPr>
        <w:t>系统布局，统筹推进。</w:t>
      </w:r>
      <w:r>
        <w:rPr>
          <w:rFonts w:hint="eastAsia" w:eastAsia="仿宋_GB2312"/>
          <w:sz w:val="32"/>
          <w:szCs w:val="32"/>
        </w:rPr>
        <w:t>加强全市信息化统筹规划和顶层设计、联动实施，综合协调各部门、各区域、各行业间的信息化发展，推动信息基础设施、信息资源及共性平台集约建设，最大限度优化资源配置。</w:t>
      </w:r>
    </w:p>
    <w:p>
      <w:pPr>
        <w:spacing w:line="578" w:lineRule="exact"/>
        <w:ind w:firstLine="640" w:firstLineChars="200"/>
        <w:rPr>
          <w:rFonts w:eastAsia="仿宋_GB2312"/>
          <w:sz w:val="32"/>
          <w:szCs w:val="32"/>
        </w:rPr>
      </w:pPr>
      <w:r>
        <w:rPr>
          <w:rFonts w:hint="eastAsia" w:eastAsia="楷体_GB2312"/>
          <w:sz w:val="32"/>
          <w:szCs w:val="32"/>
        </w:rPr>
        <w:t>政府引导，市场主体。</w:t>
      </w:r>
      <w:r>
        <w:rPr>
          <w:rFonts w:hint="eastAsia" w:eastAsia="仿宋_GB2312"/>
          <w:sz w:val="32"/>
          <w:szCs w:val="32"/>
        </w:rPr>
        <w:t>充分发挥市场在资源配置中的决定性作用，加快转变政府职能，深入推进简政放权、放管结合、优化服务改革，激发各类市场主体的积极性，以市场需求为导向加快各领域数字化产品培育和应用示范，为数字经济发展营造良好市场环境。</w:t>
      </w:r>
    </w:p>
    <w:p>
      <w:pPr>
        <w:spacing w:line="578" w:lineRule="exact"/>
        <w:ind w:firstLine="640" w:firstLineChars="200"/>
        <w:rPr>
          <w:rFonts w:eastAsia="仿宋_GB2312"/>
          <w:sz w:val="32"/>
          <w:szCs w:val="32"/>
        </w:rPr>
      </w:pPr>
      <w:r>
        <w:rPr>
          <w:rFonts w:hint="eastAsia" w:eastAsia="楷体_GB2312"/>
          <w:sz w:val="32"/>
          <w:szCs w:val="32"/>
        </w:rPr>
        <w:t>突出特色，融合创新。</w:t>
      </w:r>
      <w:r>
        <w:rPr>
          <w:rFonts w:hint="eastAsia" w:eastAsia="仿宋_GB2312"/>
          <w:sz w:val="32"/>
          <w:szCs w:val="32"/>
        </w:rPr>
        <w:t>加快推动达州特色优势产业数字化融合，形成达州特色鲜明的数字经济比较优势。充分发挥信息技术在产业转型升级中的作用，推动生产方式和发展模式变革，全面提升信息化整体效能。</w:t>
      </w:r>
    </w:p>
    <w:p>
      <w:pPr>
        <w:spacing w:line="578" w:lineRule="exact"/>
        <w:ind w:firstLine="640" w:firstLineChars="200"/>
        <w:rPr>
          <w:rFonts w:eastAsia="仿宋_GB2312"/>
          <w:sz w:val="32"/>
          <w:szCs w:val="32"/>
        </w:rPr>
      </w:pPr>
      <w:r>
        <w:rPr>
          <w:rFonts w:hint="eastAsia" w:eastAsia="楷体_GB2312"/>
          <w:sz w:val="32"/>
          <w:szCs w:val="32"/>
        </w:rPr>
        <w:t>安全可控，绿色低碳。</w:t>
      </w:r>
      <w:r>
        <w:rPr>
          <w:rFonts w:hint="eastAsia" w:eastAsia="仿宋_GB2312"/>
          <w:sz w:val="32"/>
          <w:szCs w:val="32"/>
        </w:rPr>
        <w:t>坚持数字核心产业绿色、循环和低碳发展，大力推进以数字化改造提升传统产业，促进资源共享集约。统筹协调好发展和安全之间的关系，以安全保发展、以发展促安全，健全可信可控的政策、技术和标准规范体系，切实防范、控制和化解信息化发展中可能产生的风险。</w:t>
      </w:r>
    </w:p>
    <w:p>
      <w:pPr>
        <w:spacing w:line="578" w:lineRule="exact"/>
        <w:jc w:val="center"/>
        <w:rPr>
          <w:rFonts w:eastAsia="黑体"/>
          <w:sz w:val="32"/>
          <w:szCs w:val="32"/>
        </w:rPr>
      </w:pPr>
      <w:bookmarkStart w:id="28" w:name="_Toc757079012_WPSOffice_Level2"/>
      <w:r>
        <w:rPr>
          <w:rFonts w:hint="eastAsia" w:eastAsia="黑体"/>
          <w:sz w:val="32"/>
          <w:szCs w:val="32"/>
        </w:rPr>
        <w:t>第三节</w:t>
      </w:r>
      <w:r>
        <w:rPr>
          <w:rFonts w:eastAsia="黑体"/>
          <w:sz w:val="32"/>
          <w:szCs w:val="32"/>
        </w:rPr>
        <w:t xml:space="preserve">  </w:t>
      </w:r>
      <w:r>
        <w:rPr>
          <w:rFonts w:hint="eastAsia" w:eastAsia="黑体"/>
          <w:sz w:val="32"/>
          <w:szCs w:val="32"/>
        </w:rPr>
        <w:t>发展思路</w:t>
      </w:r>
      <w:bookmarkEnd w:id="28"/>
    </w:p>
    <w:p>
      <w:pPr>
        <w:spacing w:line="578" w:lineRule="exact"/>
        <w:ind w:firstLine="640" w:firstLineChars="200"/>
        <w:rPr>
          <w:rFonts w:eastAsia="仿宋_GB2312"/>
          <w:sz w:val="32"/>
          <w:szCs w:val="32"/>
        </w:rPr>
      </w:pPr>
      <w:r>
        <w:rPr>
          <w:rFonts w:hint="eastAsia" w:eastAsia="仿宋_GB2312"/>
          <w:sz w:val="32"/>
          <w:szCs w:val="32"/>
        </w:rPr>
        <w:t>遵循数字经济指导思想和基本原则，综合考虑达州各区域的自然凛赋、产业基础、发展潜力等因素，提出达州数字经济</w:t>
      </w:r>
      <w:r>
        <w:rPr>
          <w:rFonts w:eastAsia="仿宋_GB2312"/>
          <w:sz w:val="32"/>
          <w:szCs w:val="32"/>
        </w:rPr>
        <w:t>“1+2+4+N”</w:t>
      </w:r>
      <w:r>
        <w:rPr>
          <w:rFonts w:hint="eastAsia" w:eastAsia="仿宋_GB2312"/>
          <w:sz w:val="32"/>
          <w:szCs w:val="32"/>
        </w:rPr>
        <w:t>的整体发展新思路，即打造</w:t>
      </w:r>
      <w:r>
        <w:rPr>
          <w:rFonts w:eastAsia="仿宋_GB2312"/>
          <w:sz w:val="32"/>
          <w:szCs w:val="32"/>
        </w:rPr>
        <w:t>“</w:t>
      </w:r>
      <w:r>
        <w:rPr>
          <w:rFonts w:hint="eastAsia" w:eastAsia="仿宋_GB2312"/>
          <w:sz w:val="32"/>
          <w:szCs w:val="32"/>
        </w:rPr>
        <w:t>一城、两园、四中心、多轴</w:t>
      </w:r>
      <w:r>
        <w:rPr>
          <w:rFonts w:eastAsia="仿宋_GB2312"/>
          <w:sz w:val="32"/>
          <w:szCs w:val="32"/>
        </w:rPr>
        <w:t>”</w:t>
      </w:r>
      <w:r>
        <w:rPr>
          <w:rFonts w:hint="eastAsia" w:eastAsia="仿宋_GB2312"/>
          <w:sz w:val="32"/>
          <w:szCs w:val="32"/>
        </w:rPr>
        <w:t>的发展格局，实现全域数字经济合理有序发展，推动达州打造省级数字经济发展先导示范区。</w:t>
      </w:r>
    </w:p>
    <w:p>
      <w:pPr>
        <w:spacing w:line="578"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一城、两园、四中心、多轴</w:t>
      </w:r>
      <w:r>
        <w:rPr>
          <w:rFonts w:eastAsia="仿宋_GB2312"/>
          <w:sz w:val="32"/>
          <w:szCs w:val="32"/>
        </w:rPr>
        <w:t>”</w:t>
      </w:r>
      <w:r>
        <w:rPr>
          <w:rFonts w:hint="eastAsia" w:eastAsia="仿宋_GB2312"/>
          <w:sz w:val="32"/>
          <w:szCs w:val="32"/>
        </w:rPr>
        <w:t>具体内容包括：</w:t>
      </w:r>
    </w:p>
    <w:p>
      <w:pPr>
        <w:spacing w:line="578"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一城</w:t>
      </w:r>
      <w:r>
        <w:rPr>
          <w:rFonts w:eastAsia="仿宋_GB2312"/>
          <w:sz w:val="32"/>
          <w:szCs w:val="32"/>
        </w:rPr>
        <w:t>”</w:t>
      </w:r>
      <w:r>
        <w:rPr>
          <w:rFonts w:hint="eastAsia" w:eastAsia="仿宋_GB2312"/>
          <w:sz w:val="32"/>
          <w:szCs w:val="32"/>
        </w:rPr>
        <w:t>是指智慧城乡建设，是统筹全域智慧发展的关键举措。智慧城乡建设以</w:t>
      </w:r>
      <w:r>
        <w:rPr>
          <w:rFonts w:eastAsia="仿宋_GB2312"/>
          <w:sz w:val="32"/>
          <w:szCs w:val="32"/>
        </w:rPr>
        <w:t>“</w:t>
      </w:r>
      <w:r>
        <w:rPr>
          <w:rFonts w:hint="eastAsia" w:eastAsia="仿宋_GB2312"/>
          <w:sz w:val="32"/>
          <w:szCs w:val="32"/>
        </w:rPr>
        <w:t>智慧城市</w:t>
      </w:r>
      <w:r>
        <w:rPr>
          <w:rFonts w:eastAsia="仿宋_GB2312"/>
          <w:sz w:val="32"/>
          <w:szCs w:val="32"/>
        </w:rPr>
        <w:t>”</w:t>
      </w:r>
      <w:r>
        <w:rPr>
          <w:rFonts w:hint="eastAsia" w:eastAsia="仿宋_GB2312"/>
          <w:sz w:val="32"/>
          <w:szCs w:val="32"/>
        </w:rPr>
        <w:t>建设、数字乡村建设为基础，推动城市治理体系和治理能力现代化建设，提供城乡统筹均等普惠的公共服务，重点推进人工智能、区块链、</w:t>
      </w:r>
      <w:r>
        <w:rPr>
          <w:rFonts w:eastAsia="仿宋_GB2312"/>
          <w:sz w:val="32"/>
          <w:szCs w:val="32"/>
        </w:rPr>
        <w:t>5G</w:t>
      </w:r>
      <w:r>
        <w:rPr>
          <w:rFonts w:hint="eastAsia" w:eastAsia="仿宋_GB2312"/>
          <w:sz w:val="32"/>
          <w:szCs w:val="32"/>
        </w:rPr>
        <w:t>、物联网等技术在医疗、教育、交通、公共安全、城市管理等领域应用示范，形成城乡协同共进的良好发展局面。</w:t>
      </w:r>
    </w:p>
    <w:p>
      <w:pPr>
        <w:spacing w:line="578"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两园</w:t>
      </w:r>
      <w:r>
        <w:rPr>
          <w:rFonts w:eastAsia="仿宋_GB2312"/>
          <w:sz w:val="32"/>
          <w:szCs w:val="32"/>
        </w:rPr>
        <w:t>”</w:t>
      </w:r>
      <w:r>
        <w:rPr>
          <w:rFonts w:hint="eastAsia" w:eastAsia="仿宋_GB2312"/>
          <w:sz w:val="32"/>
          <w:szCs w:val="32"/>
        </w:rPr>
        <w:t>是指秦巴数字经济产业园区、川渝合作（达州</w:t>
      </w:r>
      <w:r>
        <w:rPr>
          <w:rFonts w:eastAsia="仿宋_GB2312"/>
          <w:sz w:val="32"/>
          <w:szCs w:val="32"/>
        </w:rPr>
        <w:t>·</w:t>
      </w:r>
      <w:r>
        <w:rPr>
          <w:rFonts w:hint="eastAsia" w:eastAsia="仿宋_GB2312"/>
          <w:sz w:val="32"/>
          <w:szCs w:val="32"/>
        </w:rPr>
        <w:t>大竹）示范园区，是达州市数字经济高质量发展的创新驱动力。秦巴数字经济产业园依托达州高新区，重点发展智慧泛呼叫、电子信息产业、物联网、电子商务等数字产业新业态，引领带动周边区域数字核心产业创新发展，打造西南地区智慧泛呼叫引领示范区，成为达州数字经济高质量发展的</w:t>
      </w:r>
      <w:r>
        <w:rPr>
          <w:rFonts w:eastAsia="仿宋_GB2312"/>
          <w:sz w:val="32"/>
          <w:szCs w:val="32"/>
        </w:rPr>
        <w:t>“</w:t>
      </w:r>
      <w:r>
        <w:rPr>
          <w:rFonts w:hint="eastAsia" w:eastAsia="仿宋_GB2312"/>
          <w:sz w:val="32"/>
          <w:szCs w:val="32"/>
        </w:rPr>
        <w:t>新名片</w:t>
      </w:r>
      <w:r>
        <w:rPr>
          <w:rFonts w:eastAsia="仿宋_GB2312"/>
          <w:sz w:val="32"/>
          <w:szCs w:val="32"/>
        </w:rPr>
        <w:t>”</w:t>
      </w:r>
      <w:r>
        <w:rPr>
          <w:rFonts w:hint="eastAsia" w:eastAsia="仿宋_GB2312"/>
          <w:sz w:val="32"/>
          <w:szCs w:val="32"/>
        </w:rPr>
        <w:t>。川渝合作（达州</w:t>
      </w:r>
      <w:r>
        <w:rPr>
          <w:rFonts w:eastAsia="仿宋_GB2312"/>
          <w:sz w:val="32"/>
          <w:szCs w:val="32"/>
        </w:rPr>
        <w:t>·</w:t>
      </w:r>
      <w:r>
        <w:rPr>
          <w:rFonts w:hint="eastAsia" w:eastAsia="仿宋_GB2312"/>
          <w:sz w:val="32"/>
          <w:szCs w:val="32"/>
        </w:rPr>
        <w:t>大竹）示范园区以电子信息、智能制造等产业为主导，积极承接东部沿海地区产业转移，大力引进一批科技研发、高技术产业、先进制造业和现代服务业项目，辐射周边地区产业发展，打造川东北电子信息产业集聚核心区。</w:t>
      </w:r>
    </w:p>
    <w:p>
      <w:pPr>
        <w:spacing w:line="578"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四中心</w:t>
      </w:r>
      <w:r>
        <w:rPr>
          <w:rFonts w:eastAsia="仿宋_GB2312"/>
          <w:sz w:val="32"/>
          <w:szCs w:val="32"/>
        </w:rPr>
        <w:t>”</w:t>
      </w:r>
      <w:r>
        <w:rPr>
          <w:rFonts w:hint="eastAsia" w:eastAsia="仿宋_GB2312"/>
          <w:sz w:val="32"/>
          <w:szCs w:val="32"/>
        </w:rPr>
        <w:t>是指西南智慧泛呼叫中心、秦巴互联网医疗中心、川东大数据中心、达州公共信息服务中心，是打造达州数字经济发展亮点的主要抓手。西南智慧泛呼叫中心抢抓国家支持川陕革命老区振兴发展机遇，依托本地企业优势，鼓励互联网企业在达州发展智慧泛呼叫中心，拓展智慧泛呼叫产业集群规模。秦巴互联网医疗中心以现有及引进优质医疗资源为依托，大力推进全市互联网医院建设，形成信息互通、服务互联的互联网医院网络体系，以全民健康信息平台为基础，居民电子健康卡为载体实现全域医疗资源融合共享。川东大数据中心以川东灾备中心为基础，积极引进各通信企业、大数据公司、互联网公司等区域数据中心，通过拓展数据应用释放数据资源价值，夯实达州川东区域数字经济发展核心地位。达州公共信息服务中心以市级云计算中心政务云平台、城市公共信息服务平台和一体化政务服务平台为基础，推进政务信息数据整合、一体化城市通</w:t>
      </w:r>
      <w:r>
        <w:rPr>
          <w:rFonts w:eastAsia="仿宋_GB2312"/>
          <w:sz w:val="32"/>
          <w:szCs w:val="32"/>
        </w:rPr>
        <w:t>APP</w:t>
      </w:r>
      <w:r>
        <w:rPr>
          <w:rFonts w:hint="eastAsia" w:eastAsia="仿宋_GB2312"/>
          <w:sz w:val="32"/>
          <w:szCs w:val="32"/>
        </w:rPr>
        <w:t>建设等重点工作，深化政务服务改革和公共数据应用服务，建设川东区域功能最强大、服务最完善的公共信息服务中心。</w:t>
      </w:r>
    </w:p>
    <w:p>
      <w:pPr>
        <w:spacing w:line="578"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多轴</w:t>
      </w:r>
      <w:r>
        <w:rPr>
          <w:rFonts w:eastAsia="仿宋_GB2312"/>
          <w:sz w:val="32"/>
          <w:szCs w:val="32"/>
        </w:rPr>
        <w:t>”</w:t>
      </w:r>
      <w:r>
        <w:rPr>
          <w:rFonts w:hint="eastAsia" w:eastAsia="仿宋_GB2312"/>
          <w:sz w:val="32"/>
          <w:szCs w:val="32"/>
        </w:rPr>
        <w:t>是指智能制造融合发展轴、智慧物流产业发展轴、智慧文旅产业发展轴、现代农业产业发展轴、智慧康养产业发展轴，是实现数字技术与达州特色产业融合发展的重要路径。智能制造融合发展轴以达州高新区、大竹经开区、渠县经开区、普光经开区为关键节点，以发展工业互联网、智能制造为主线，推动能源化工、智能装备、农产品加工、建筑建材等行业的数字化融合应用。智慧物流产业发展轴以达州市秦巴物流园、通川区复兴商贸物流园、达川区商贸物流园、宣汉县商贸物流园、高新区公路物流园为核心节点，建设秦巴地区物流信息公共平台，打造川东北区域仓储物流数据资源中心。智慧文旅产业发展轴以巴山大峡谷、八台山等文化旅游景点为核心节点，加快重点景区和文旅综合管控平台建设，打造智慧景区示范试点，构建达州全域特色旅游新格局。现代农业产业发展轴以渠县、达川区、宣汉县、大竹县等农业大县为主要承载地，以创建现代农业产业融合示范区园区为抓手，提升数字农业发展水平。智慧康养产业发展轴以万源市、宣汉县、达川区等地区森林康养基地、养老服务机构为主要承载地，加强智慧康养产品服务供给，提升康养产业信息化发展水平。</w:t>
      </w:r>
      <w:bookmarkStart w:id="29" w:name="_Toc1053648297_WPSOffice_Level2"/>
      <w:r>
        <w:rPr>
          <w:rFonts w:hint="eastAsia" w:eastAsia="仿宋_GB2312"/>
          <w:sz w:val="32"/>
          <w:szCs w:val="32"/>
        </w:rPr>
        <w:t>都市休闲农业依托通川区、达川区农业人文资源，加强智慧观光农业体验。</w:t>
      </w:r>
    </w:p>
    <w:p>
      <w:pPr>
        <w:spacing w:line="578" w:lineRule="exact"/>
        <w:jc w:val="center"/>
        <w:rPr>
          <w:rFonts w:eastAsia="楷体_GB2312"/>
          <w:sz w:val="32"/>
          <w:szCs w:val="32"/>
        </w:rPr>
      </w:pPr>
      <w:r>
        <w:rPr>
          <w:rFonts w:hint="eastAsia" w:eastAsia="黑体"/>
          <w:sz w:val="32"/>
          <w:szCs w:val="32"/>
        </w:rPr>
        <w:t>第四节</w:t>
      </w:r>
      <w:r>
        <w:rPr>
          <w:rFonts w:eastAsia="黑体"/>
          <w:sz w:val="32"/>
          <w:szCs w:val="32"/>
        </w:rPr>
        <w:t xml:space="preserve">  </w:t>
      </w:r>
      <w:r>
        <w:rPr>
          <w:rFonts w:hint="eastAsia" w:eastAsia="黑体"/>
          <w:sz w:val="32"/>
          <w:szCs w:val="32"/>
        </w:rPr>
        <w:t>发展目标</w:t>
      </w:r>
      <w:bookmarkEnd w:id="29"/>
    </w:p>
    <w:p>
      <w:pPr>
        <w:spacing w:line="578" w:lineRule="exact"/>
        <w:ind w:firstLine="640" w:firstLineChars="200"/>
        <w:rPr>
          <w:rFonts w:eastAsia="仿宋_GB2312"/>
          <w:sz w:val="32"/>
          <w:szCs w:val="32"/>
        </w:rPr>
      </w:pPr>
      <w:r>
        <w:rPr>
          <w:rFonts w:hint="eastAsia" w:eastAsia="仿宋_GB2312"/>
          <w:sz w:val="32"/>
          <w:szCs w:val="32"/>
        </w:rPr>
        <w:t>到</w:t>
      </w:r>
      <w:r>
        <w:rPr>
          <w:rFonts w:eastAsia="仿宋_GB2312"/>
          <w:sz w:val="32"/>
          <w:szCs w:val="32"/>
        </w:rPr>
        <w:t>2025</w:t>
      </w:r>
      <w:r>
        <w:rPr>
          <w:rFonts w:hint="eastAsia" w:eastAsia="仿宋_GB2312"/>
          <w:sz w:val="32"/>
          <w:szCs w:val="32"/>
        </w:rPr>
        <w:t>年，全市培育形成具有持续创新驱动力的数字经济生态体系，赋能实体经济实现大幅跃升，涌现一批标杆型龙头企业和引领型创新企业，打造一批特色鲜明的数字化、网络化、智能化融合示范项目，建设成为川东区域数字经济发展高地。数字经济总量超</w:t>
      </w:r>
      <w:r>
        <w:rPr>
          <w:rFonts w:eastAsia="仿宋_GB2312"/>
          <w:sz w:val="32"/>
          <w:szCs w:val="32"/>
        </w:rPr>
        <w:t>1000</w:t>
      </w:r>
      <w:r>
        <w:rPr>
          <w:rFonts w:hint="eastAsia" w:eastAsia="仿宋_GB2312"/>
          <w:sz w:val="32"/>
          <w:szCs w:val="32"/>
        </w:rPr>
        <w:t>亿元，力争</w:t>
      </w:r>
      <w:r>
        <w:rPr>
          <w:rFonts w:eastAsia="仿宋_GB2312"/>
          <w:sz w:val="32"/>
          <w:szCs w:val="32"/>
        </w:rPr>
        <w:t>1500</w:t>
      </w:r>
      <w:r>
        <w:rPr>
          <w:rFonts w:hint="eastAsia" w:eastAsia="仿宋_GB2312"/>
          <w:sz w:val="32"/>
          <w:szCs w:val="32"/>
        </w:rPr>
        <w:t>亿元，占</w:t>
      </w:r>
      <w:r>
        <w:rPr>
          <w:rFonts w:eastAsia="仿宋_GB2312"/>
          <w:sz w:val="32"/>
          <w:szCs w:val="32"/>
        </w:rPr>
        <w:t>GDP</w:t>
      </w:r>
      <w:r>
        <w:rPr>
          <w:rFonts w:hint="eastAsia" w:eastAsia="仿宋_GB2312"/>
          <w:sz w:val="32"/>
          <w:szCs w:val="32"/>
        </w:rPr>
        <w:t>比重位居全省前列，数字经济成为驱动我市创新发展和高质量发展的重要引擎。</w:t>
      </w:r>
    </w:p>
    <w:p>
      <w:pPr>
        <w:spacing w:line="578" w:lineRule="exact"/>
        <w:ind w:firstLine="640" w:firstLineChars="200"/>
        <w:rPr>
          <w:rFonts w:eastAsia="仿宋_GB2312"/>
          <w:sz w:val="32"/>
          <w:szCs w:val="32"/>
        </w:rPr>
      </w:pPr>
      <w:r>
        <w:rPr>
          <w:rFonts w:hint="eastAsia" w:eastAsia="仿宋_GB2312"/>
          <w:sz w:val="32"/>
          <w:szCs w:val="32"/>
        </w:rPr>
        <w:t>信息基础设施支撑能力不断提高。到</w:t>
      </w:r>
      <w:r>
        <w:rPr>
          <w:rFonts w:eastAsia="仿宋_GB2312"/>
          <w:sz w:val="32"/>
          <w:szCs w:val="32"/>
        </w:rPr>
        <w:t>2025</w:t>
      </w:r>
      <w:r>
        <w:rPr>
          <w:rFonts w:hint="eastAsia" w:eastAsia="仿宋_GB2312"/>
          <w:sz w:val="32"/>
          <w:szCs w:val="32"/>
        </w:rPr>
        <w:t>年，高速率有线宽带和无线网络实现城乡全面深度覆盖，窄带物联网（</w:t>
      </w:r>
      <w:r>
        <w:rPr>
          <w:rFonts w:eastAsia="仿宋_GB2312"/>
          <w:sz w:val="32"/>
          <w:szCs w:val="32"/>
        </w:rPr>
        <w:t>NB-IoT</w:t>
      </w:r>
      <w:r>
        <w:rPr>
          <w:rFonts w:hint="eastAsia" w:eastAsia="仿宋_GB2312"/>
          <w:sz w:val="32"/>
          <w:szCs w:val="32"/>
        </w:rPr>
        <w:t>）实现城市深度覆盖，全市出口带宽达到</w:t>
      </w:r>
      <w:r>
        <w:rPr>
          <w:rFonts w:eastAsia="仿宋_GB2312"/>
          <w:sz w:val="32"/>
          <w:szCs w:val="32"/>
        </w:rPr>
        <w:t>8000Gbps</w:t>
      </w:r>
      <w:r>
        <w:rPr>
          <w:rFonts w:hint="eastAsia" w:eastAsia="仿宋_GB2312"/>
          <w:sz w:val="32"/>
          <w:szCs w:val="32"/>
        </w:rPr>
        <w:t>，固定宽带家庭普及率达到</w:t>
      </w:r>
      <w:r>
        <w:rPr>
          <w:rFonts w:eastAsia="仿宋_GB2312"/>
          <w:sz w:val="32"/>
          <w:szCs w:val="32"/>
        </w:rPr>
        <w:t>95%</w:t>
      </w:r>
      <w:r>
        <w:rPr>
          <w:rFonts w:hint="eastAsia" w:eastAsia="仿宋_GB2312"/>
          <w:sz w:val="32"/>
          <w:szCs w:val="32"/>
        </w:rPr>
        <w:t>，移动宽带用户普及率达到</w:t>
      </w:r>
      <w:r>
        <w:rPr>
          <w:rFonts w:eastAsia="仿宋_GB2312"/>
          <w:sz w:val="32"/>
          <w:szCs w:val="32"/>
        </w:rPr>
        <w:t>90%</w:t>
      </w:r>
      <w:r>
        <w:rPr>
          <w:rFonts w:hint="eastAsia" w:eastAsia="仿宋_GB2312"/>
          <w:sz w:val="32"/>
          <w:szCs w:val="32"/>
        </w:rPr>
        <w:t>。抢先布局</w:t>
      </w:r>
      <w:r>
        <w:rPr>
          <w:rFonts w:eastAsia="仿宋_GB2312"/>
          <w:sz w:val="32"/>
          <w:szCs w:val="32"/>
        </w:rPr>
        <w:t>5G</w:t>
      </w:r>
      <w:r>
        <w:rPr>
          <w:rFonts w:hint="eastAsia" w:eastAsia="仿宋_GB2312"/>
          <w:sz w:val="32"/>
          <w:szCs w:val="32"/>
        </w:rPr>
        <w:t>网络发展，推动高可靠、低时延、广覆盖的</w:t>
      </w:r>
      <w:r>
        <w:rPr>
          <w:rFonts w:eastAsia="仿宋_GB2312"/>
          <w:sz w:val="32"/>
          <w:szCs w:val="32"/>
        </w:rPr>
        <w:t>5G</w:t>
      </w:r>
      <w:r>
        <w:rPr>
          <w:rFonts w:hint="eastAsia" w:eastAsia="仿宋_GB2312"/>
          <w:sz w:val="32"/>
          <w:szCs w:val="32"/>
        </w:rPr>
        <w:t>网络共建共享。吸引川东区域的数据服务中心、云计算中心等功能性平台落户达州，到</w:t>
      </w:r>
      <w:r>
        <w:rPr>
          <w:rFonts w:eastAsia="仿宋_GB2312"/>
          <w:sz w:val="32"/>
          <w:szCs w:val="32"/>
        </w:rPr>
        <w:t>2025</w:t>
      </w:r>
      <w:r>
        <w:rPr>
          <w:rFonts w:hint="eastAsia" w:eastAsia="仿宋_GB2312"/>
          <w:sz w:val="32"/>
          <w:szCs w:val="32"/>
        </w:rPr>
        <w:t>年，形成川东大数据中心为核心的区域性</w:t>
      </w:r>
      <w:r>
        <w:rPr>
          <w:rFonts w:eastAsia="仿宋_GB2312"/>
          <w:sz w:val="32"/>
          <w:szCs w:val="32"/>
        </w:rPr>
        <w:t>IDC</w:t>
      </w:r>
      <w:r>
        <w:rPr>
          <w:rFonts w:hint="eastAsia" w:eastAsia="仿宋_GB2312"/>
          <w:sz w:val="32"/>
          <w:szCs w:val="32"/>
        </w:rPr>
        <w:t>（互联网数据中心）基地。</w:t>
      </w:r>
    </w:p>
    <w:p>
      <w:pPr>
        <w:spacing w:line="578" w:lineRule="exact"/>
        <w:ind w:firstLine="640" w:firstLineChars="200"/>
        <w:rPr>
          <w:rFonts w:eastAsia="仿宋_GB2312"/>
          <w:sz w:val="32"/>
          <w:szCs w:val="32"/>
        </w:rPr>
      </w:pPr>
      <w:r>
        <w:rPr>
          <w:rFonts w:hint="eastAsia" w:eastAsia="仿宋_GB2312"/>
          <w:sz w:val="32"/>
          <w:szCs w:val="32"/>
        </w:rPr>
        <w:t>数字核心产业竞争力大幅增强。全市数字核心产业规模大幅增长，建成一批产业链完善、创新能力强、特色鲜明的产业聚集区，培育形成一批具有核心竞争力和产业带动性的骨干企业。到</w:t>
      </w:r>
      <w:r>
        <w:rPr>
          <w:rFonts w:eastAsia="仿宋_GB2312"/>
          <w:sz w:val="32"/>
          <w:szCs w:val="32"/>
        </w:rPr>
        <w:t>2025</w:t>
      </w:r>
      <w:r>
        <w:rPr>
          <w:rFonts w:hint="eastAsia" w:eastAsia="仿宋_GB2312"/>
          <w:sz w:val="32"/>
          <w:szCs w:val="32"/>
        </w:rPr>
        <w:t>年，关键核心技术研发取得重大突破，通信服务业、软件业、互联网服务业、电子信息产业等数字核心产业实现产值规模</w:t>
      </w:r>
      <w:r>
        <w:rPr>
          <w:rFonts w:eastAsia="仿宋_GB2312"/>
          <w:sz w:val="32"/>
          <w:szCs w:val="32"/>
        </w:rPr>
        <w:t>300</w:t>
      </w:r>
      <w:r>
        <w:rPr>
          <w:rFonts w:hint="eastAsia" w:eastAsia="仿宋_GB2312"/>
          <w:sz w:val="32"/>
          <w:szCs w:val="32"/>
        </w:rPr>
        <w:t>亿元，力争</w:t>
      </w:r>
      <w:r>
        <w:rPr>
          <w:rFonts w:eastAsia="仿宋_GB2312"/>
          <w:sz w:val="32"/>
          <w:szCs w:val="32"/>
        </w:rPr>
        <w:t>500</w:t>
      </w:r>
      <w:r>
        <w:rPr>
          <w:rFonts w:hint="eastAsia" w:eastAsia="仿宋_GB2312"/>
          <w:sz w:val="32"/>
          <w:szCs w:val="32"/>
        </w:rPr>
        <w:t>亿元。</w:t>
      </w:r>
    </w:p>
    <w:p>
      <w:pPr>
        <w:spacing w:line="578" w:lineRule="exact"/>
        <w:ind w:firstLine="640" w:firstLineChars="200"/>
        <w:rPr>
          <w:rFonts w:eastAsia="仿宋_GB2312"/>
          <w:sz w:val="32"/>
          <w:szCs w:val="32"/>
        </w:rPr>
      </w:pPr>
      <w:r>
        <w:rPr>
          <w:rFonts w:hint="eastAsia" w:eastAsia="仿宋_GB2312"/>
          <w:sz w:val="32"/>
          <w:szCs w:val="32"/>
        </w:rPr>
        <w:t>传统产业数字融合成效明显。数字技术在一、二、三产业中实现深度融合应用，有力驱动实体经济加速发展。全市两化融合发展水平处于全国中上游，智能制造新模式规模化推广，以能源化工等为代表的传统特色产业的企业关键工序数控化率达</w:t>
      </w:r>
      <w:r>
        <w:rPr>
          <w:rFonts w:eastAsia="仿宋_GB2312"/>
          <w:sz w:val="32"/>
          <w:szCs w:val="32"/>
        </w:rPr>
        <w:t>90%</w:t>
      </w:r>
      <w:r>
        <w:rPr>
          <w:rFonts w:hint="eastAsia" w:eastAsia="仿宋_GB2312"/>
          <w:sz w:val="32"/>
          <w:szCs w:val="32"/>
        </w:rPr>
        <w:t>，推动全市至少</w:t>
      </w:r>
      <w:r>
        <w:rPr>
          <w:rFonts w:eastAsia="仿宋_GB2312"/>
          <w:sz w:val="32"/>
          <w:szCs w:val="32"/>
        </w:rPr>
        <w:t>80%</w:t>
      </w:r>
      <w:r>
        <w:rPr>
          <w:rFonts w:hint="eastAsia" w:eastAsia="仿宋_GB2312"/>
          <w:sz w:val="32"/>
          <w:szCs w:val="32"/>
        </w:rPr>
        <w:t>的工业企业运用工业互联网新技术、新模式，实施数字化、网络化、智能化升级，带动全市</w:t>
      </w:r>
      <w:r>
        <w:rPr>
          <w:rFonts w:eastAsia="仿宋_GB2312"/>
          <w:sz w:val="32"/>
          <w:szCs w:val="32"/>
        </w:rPr>
        <w:t>70%</w:t>
      </w:r>
      <w:r>
        <w:rPr>
          <w:rFonts w:hint="eastAsia" w:eastAsia="仿宋_GB2312"/>
          <w:sz w:val="32"/>
          <w:szCs w:val="32"/>
        </w:rPr>
        <w:t>的工商注册企业</w:t>
      </w:r>
      <w:r>
        <w:rPr>
          <w:rFonts w:eastAsia="仿宋_GB2312"/>
          <w:sz w:val="32"/>
          <w:szCs w:val="32"/>
        </w:rPr>
        <w:t>“</w:t>
      </w:r>
      <w:r>
        <w:rPr>
          <w:rFonts w:hint="eastAsia" w:eastAsia="仿宋_GB2312"/>
          <w:sz w:val="32"/>
          <w:szCs w:val="32"/>
        </w:rPr>
        <w:t>上云</w:t>
      </w:r>
      <w:r>
        <w:rPr>
          <w:rFonts w:eastAsia="仿宋_GB2312"/>
          <w:sz w:val="32"/>
          <w:szCs w:val="32"/>
        </w:rPr>
        <w:t>”</w:t>
      </w:r>
      <w:r>
        <w:rPr>
          <w:rFonts w:hint="eastAsia" w:eastAsia="仿宋_GB2312"/>
          <w:sz w:val="32"/>
          <w:szCs w:val="32"/>
        </w:rPr>
        <w:t>，培育形成</w:t>
      </w:r>
      <w:r>
        <w:rPr>
          <w:rFonts w:eastAsia="仿宋_GB2312"/>
          <w:sz w:val="32"/>
          <w:szCs w:val="32"/>
        </w:rPr>
        <w:t>3—5</w:t>
      </w:r>
      <w:r>
        <w:rPr>
          <w:rFonts w:hint="eastAsia" w:eastAsia="仿宋_GB2312"/>
          <w:sz w:val="32"/>
          <w:szCs w:val="32"/>
        </w:rPr>
        <w:t>家具备影响力的工业互联网平台。农业、商贸、物流、旅游、养老等重点行业数字化、网络化、智能化蓬勃发展，运用云计算、大数据、人工智能等数字技术开展生产经营活动的企业规模不断壮大。到</w:t>
      </w:r>
      <w:r>
        <w:rPr>
          <w:rFonts w:eastAsia="仿宋_GB2312"/>
          <w:sz w:val="32"/>
          <w:szCs w:val="32"/>
        </w:rPr>
        <w:t>2025</w:t>
      </w:r>
      <w:r>
        <w:rPr>
          <w:rFonts w:hint="eastAsia" w:eastAsia="仿宋_GB2312"/>
          <w:sz w:val="32"/>
          <w:szCs w:val="32"/>
        </w:rPr>
        <w:t>年，产业数字化规模超</w:t>
      </w:r>
      <w:r>
        <w:rPr>
          <w:rFonts w:eastAsia="仿宋_GB2312"/>
          <w:sz w:val="32"/>
          <w:szCs w:val="32"/>
        </w:rPr>
        <w:t>700</w:t>
      </w:r>
      <w:r>
        <w:rPr>
          <w:rFonts w:hint="eastAsia" w:eastAsia="仿宋_GB2312"/>
          <w:sz w:val="32"/>
          <w:szCs w:val="32"/>
        </w:rPr>
        <w:t>亿元，力争</w:t>
      </w:r>
      <w:r>
        <w:rPr>
          <w:rFonts w:eastAsia="仿宋_GB2312"/>
          <w:sz w:val="32"/>
          <w:szCs w:val="32"/>
        </w:rPr>
        <w:t>1000</w:t>
      </w:r>
      <w:r>
        <w:rPr>
          <w:rFonts w:hint="eastAsia" w:eastAsia="仿宋_GB2312"/>
          <w:sz w:val="32"/>
          <w:szCs w:val="32"/>
        </w:rPr>
        <w:t>亿元。</w:t>
      </w:r>
    </w:p>
    <w:p>
      <w:pPr>
        <w:spacing w:line="578" w:lineRule="exact"/>
        <w:ind w:firstLine="640" w:firstLineChars="200"/>
        <w:rPr>
          <w:rFonts w:eastAsia="仿宋_GB2312"/>
          <w:sz w:val="32"/>
          <w:szCs w:val="32"/>
        </w:rPr>
      </w:pPr>
      <w:r>
        <w:rPr>
          <w:rFonts w:hint="eastAsia" w:eastAsia="仿宋_GB2312"/>
          <w:sz w:val="32"/>
          <w:szCs w:val="32"/>
        </w:rPr>
        <w:t>社会治理和服务进一步优化。数字经济治理体系日趋完善，政务数据</w:t>
      </w:r>
      <w:r>
        <w:rPr>
          <w:rFonts w:eastAsia="仿宋_GB2312"/>
          <w:sz w:val="32"/>
          <w:szCs w:val="32"/>
        </w:rPr>
        <w:t>“</w:t>
      </w:r>
      <w:r>
        <w:rPr>
          <w:rFonts w:hint="eastAsia" w:eastAsia="仿宋_GB2312"/>
          <w:sz w:val="32"/>
          <w:szCs w:val="32"/>
        </w:rPr>
        <w:t>聚、通、用</w:t>
      </w:r>
      <w:r>
        <w:rPr>
          <w:rFonts w:eastAsia="仿宋_GB2312"/>
          <w:sz w:val="32"/>
          <w:szCs w:val="32"/>
        </w:rPr>
        <w:t>”</w:t>
      </w:r>
      <w:r>
        <w:rPr>
          <w:rFonts w:hint="eastAsia" w:eastAsia="仿宋_GB2312"/>
          <w:sz w:val="32"/>
          <w:szCs w:val="32"/>
        </w:rPr>
        <w:t>成效显著，数字经济惠民应用日趋便捷。到</w:t>
      </w:r>
      <w:r>
        <w:rPr>
          <w:rFonts w:eastAsia="仿宋_GB2312"/>
          <w:sz w:val="32"/>
          <w:szCs w:val="32"/>
        </w:rPr>
        <w:t>2025</w:t>
      </w:r>
      <w:r>
        <w:rPr>
          <w:rFonts w:hint="eastAsia" w:eastAsia="仿宋_GB2312"/>
          <w:sz w:val="32"/>
          <w:szCs w:val="32"/>
        </w:rPr>
        <w:t>年，逐步形成党委领导、政府管理、企业履责、社会监督、网民自律等多主体参与，经济、法律、技术等多种手段相结合的综合治理格局，政府治理和公共服务水平显著提升，形成以人为本、惠及全民的智慧政务、智慧医疗、智慧交通、智慧教育、智慧城管等民生服务新体系。</w:t>
      </w:r>
    </w:p>
    <w:p>
      <w:pPr>
        <w:spacing w:line="578" w:lineRule="exact"/>
        <w:ind w:firstLine="640" w:firstLineChars="200"/>
        <w:rPr>
          <w:rFonts w:eastAsia="方正小标宋简体"/>
          <w:sz w:val="36"/>
          <w:szCs w:val="36"/>
        </w:rPr>
      </w:pPr>
      <w:r>
        <w:rPr>
          <w:rFonts w:hint="eastAsia" w:eastAsia="仿宋_GB2312"/>
          <w:sz w:val="32"/>
          <w:szCs w:val="32"/>
        </w:rPr>
        <w:t>营商环境建设大幅改善。数字经济人才队伍不断壮大，金融推动数字经济发展能力显著提升，创新创业平台载体支撑作用进一步凸显。到</w:t>
      </w:r>
      <w:r>
        <w:rPr>
          <w:rFonts w:eastAsia="仿宋_GB2312"/>
          <w:sz w:val="32"/>
          <w:szCs w:val="32"/>
        </w:rPr>
        <w:t>2025</w:t>
      </w:r>
      <w:r>
        <w:rPr>
          <w:rFonts w:hint="eastAsia" w:eastAsia="仿宋_GB2312"/>
          <w:sz w:val="32"/>
          <w:szCs w:val="32"/>
        </w:rPr>
        <w:t>年，数字经济人才洼地初步形成，应用技术性、高端总和型和高精尖缺人才不断落户达州。累计成功孵化</w:t>
      </w:r>
      <w:r>
        <w:rPr>
          <w:rFonts w:eastAsia="仿宋_GB2312"/>
          <w:sz w:val="32"/>
          <w:szCs w:val="32"/>
        </w:rPr>
        <w:t>100</w:t>
      </w:r>
      <w:r>
        <w:rPr>
          <w:rFonts w:hint="eastAsia" w:eastAsia="仿宋_GB2312"/>
          <w:sz w:val="32"/>
          <w:szCs w:val="32"/>
        </w:rPr>
        <w:t>家数字经济领域创新创业项目，培育</w:t>
      </w:r>
      <w:r>
        <w:rPr>
          <w:rFonts w:eastAsia="仿宋_GB2312"/>
          <w:sz w:val="32"/>
          <w:szCs w:val="32"/>
        </w:rPr>
        <w:t>5</w:t>
      </w:r>
      <w:r>
        <w:rPr>
          <w:rFonts w:hint="eastAsia" w:eastAsia="仿宋_GB2312"/>
          <w:sz w:val="32"/>
          <w:szCs w:val="32"/>
        </w:rPr>
        <w:t>家以上数字经济领头企业，孕育催生一批数字经济新兴业态。</w:t>
      </w:r>
      <w:bookmarkStart w:id="30" w:name="_Toc1948884672_WPSOffice_Level1"/>
    </w:p>
    <w:p>
      <w:pPr>
        <w:spacing w:line="578" w:lineRule="exact"/>
        <w:ind w:firstLine="720" w:firstLineChars="200"/>
        <w:jc w:val="center"/>
        <w:rPr>
          <w:rFonts w:eastAsia="方正小标宋简体"/>
          <w:sz w:val="44"/>
          <w:szCs w:val="44"/>
        </w:rPr>
      </w:pPr>
      <w:r>
        <w:rPr>
          <w:rFonts w:eastAsia="方正小标宋简体"/>
          <w:sz w:val="36"/>
          <w:szCs w:val="36"/>
        </w:rPr>
        <w:br w:type="page"/>
      </w:r>
    </w:p>
    <w:p>
      <w:pPr>
        <w:spacing w:line="578" w:lineRule="exact"/>
        <w:jc w:val="center"/>
        <w:rPr>
          <w:rFonts w:eastAsia="方正小标宋简体"/>
          <w:sz w:val="44"/>
          <w:szCs w:val="44"/>
        </w:rPr>
      </w:pPr>
      <w:r>
        <w:rPr>
          <w:rFonts w:hint="eastAsia" w:eastAsia="方正小标宋简体"/>
          <w:sz w:val="44"/>
          <w:szCs w:val="44"/>
        </w:rPr>
        <w:t>第三章</w:t>
      </w:r>
      <w:r>
        <w:rPr>
          <w:rFonts w:eastAsia="方正小标宋简体"/>
          <w:sz w:val="44"/>
          <w:szCs w:val="44"/>
        </w:rPr>
        <w:t xml:space="preserve">  </w:t>
      </w:r>
      <w:r>
        <w:rPr>
          <w:rFonts w:hint="eastAsia" w:eastAsia="方正小标宋简体"/>
          <w:sz w:val="44"/>
          <w:szCs w:val="44"/>
        </w:rPr>
        <w:t>主要任务</w:t>
      </w:r>
      <w:bookmarkEnd w:id="30"/>
    </w:p>
    <w:p>
      <w:pPr>
        <w:spacing w:line="578" w:lineRule="exact"/>
        <w:ind w:firstLine="640" w:firstLineChars="200"/>
        <w:jc w:val="center"/>
        <w:rPr>
          <w:rFonts w:eastAsia="黑体"/>
          <w:sz w:val="32"/>
          <w:szCs w:val="32"/>
        </w:rPr>
      </w:pPr>
    </w:p>
    <w:p>
      <w:pPr>
        <w:spacing w:line="578" w:lineRule="exact"/>
        <w:jc w:val="center"/>
        <w:rPr>
          <w:rFonts w:eastAsia="楷体_GB2312"/>
          <w:sz w:val="32"/>
          <w:szCs w:val="32"/>
        </w:rPr>
      </w:pPr>
      <w:r>
        <w:rPr>
          <w:rFonts w:hint="eastAsia" w:eastAsia="黑体"/>
          <w:sz w:val="32"/>
          <w:szCs w:val="32"/>
        </w:rPr>
        <w:t>第一节</w:t>
      </w:r>
      <w:r>
        <w:rPr>
          <w:rFonts w:eastAsia="黑体"/>
          <w:sz w:val="32"/>
          <w:szCs w:val="32"/>
        </w:rPr>
        <w:t xml:space="preserve">  </w:t>
      </w:r>
      <w:r>
        <w:rPr>
          <w:rFonts w:hint="eastAsia" w:eastAsia="黑体"/>
          <w:sz w:val="32"/>
          <w:szCs w:val="32"/>
        </w:rPr>
        <w:t>数字基础设施建设</w:t>
      </w:r>
    </w:p>
    <w:p>
      <w:pPr>
        <w:spacing w:line="578" w:lineRule="exact"/>
        <w:ind w:firstLine="640" w:firstLineChars="200"/>
        <w:rPr>
          <w:rFonts w:eastAsia="仿宋_GB2312"/>
          <w:sz w:val="32"/>
          <w:szCs w:val="32"/>
        </w:rPr>
      </w:pPr>
      <w:r>
        <w:rPr>
          <w:rFonts w:hint="eastAsia" w:eastAsia="仿宋_GB2312"/>
          <w:sz w:val="32"/>
          <w:szCs w:val="32"/>
        </w:rPr>
        <w:t>以感知基础设施建设为基础，布局全方位、一体化感知设备，推进服务全域的信息感知网络建设。以通信基础设施为支撑，加快宽带网络建设及升级改造，强化无线通信网络基础设施部署。加快川东大数据中心建设，以高效能存储计算基础设施为中枢，打造区域</w:t>
      </w:r>
      <w:r>
        <w:rPr>
          <w:rFonts w:eastAsia="仿宋_GB2312"/>
          <w:sz w:val="32"/>
          <w:szCs w:val="32"/>
        </w:rPr>
        <w:t>IDC</w:t>
      </w:r>
      <w:r>
        <w:rPr>
          <w:rFonts w:hint="eastAsia" w:eastAsia="仿宋_GB2312"/>
          <w:sz w:val="32"/>
          <w:szCs w:val="32"/>
        </w:rPr>
        <w:t>基地。</w:t>
      </w:r>
    </w:p>
    <w:p>
      <w:pPr>
        <w:spacing w:line="578" w:lineRule="exact"/>
        <w:ind w:firstLine="640" w:firstLineChars="200"/>
        <w:rPr>
          <w:rFonts w:eastAsia="楷体_GB2312"/>
          <w:sz w:val="32"/>
          <w:szCs w:val="32"/>
        </w:rPr>
      </w:pPr>
      <w:bookmarkStart w:id="31" w:name="_Toc151730913_WPSOffice_Level2"/>
      <w:r>
        <w:rPr>
          <w:rFonts w:hint="eastAsia" w:eastAsia="楷体_GB2312"/>
          <w:sz w:val="32"/>
          <w:szCs w:val="32"/>
        </w:rPr>
        <w:t>（一）数字基础设施建设</w:t>
      </w:r>
      <w:bookmarkEnd w:id="31"/>
    </w:p>
    <w:p>
      <w:pPr>
        <w:spacing w:line="578" w:lineRule="exact"/>
        <w:ind w:firstLine="640" w:firstLineChars="200"/>
        <w:rPr>
          <w:rFonts w:eastAsia="仿宋_GB2312"/>
          <w:sz w:val="32"/>
          <w:szCs w:val="32"/>
        </w:rPr>
      </w:pPr>
      <w:r>
        <w:rPr>
          <w:rFonts w:hint="eastAsia" w:eastAsia="仿宋_GB2312"/>
          <w:sz w:val="32"/>
          <w:szCs w:val="32"/>
        </w:rPr>
        <w:t>推动城市和农村宽带提速，推进城乡高速有线宽带和无线网络建设，实现新建开发区、产业园区、重点商圈网络全覆盖，大幅提升全市宽带网络普及率和网络服务质量。大力推动通信网络设施规模化提升，加快建设</w:t>
      </w:r>
      <w:r>
        <w:rPr>
          <w:rFonts w:eastAsia="仿宋_GB2312"/>
          <w:sz w:val="32"/>
          <w:szCs w:val="32"/>
        </w:rPr>
        <w:t>5G</w:t>
      </w:r>
      <w:r>
        <w:rPr>
          <w:rFonts w:hint="eastAsia" w:eastAsia="仿宋_GB2312"/>
          <w:sz w:val="32"/>
          <w:szCs w:val="32"/>
        </w:rPr>
        <w:t>和光纤超宽带</w:t>
      </w:r>
      <w:r>
        <w:rPr>
          <w:rFonts w:eastAsia="仿宋_GB2312"/>
          <w:sz w:val="32"/>
          <w:szCs w:val="32"/>
        </w:rPr>
        <w:t>“</w:t>
      </w:r>
      <w:r>
        <w:rPr>
          <w:rFonts w:hint="eastAsia" w:eastAsia="仿宋_GB2312"/>
          <w:sz w:val="32"/>
          <w:szCs w:val="32"/>
        </w:rPr>
        <w:t>双千兆</w:t>
      </w:r>
      <w:r>
        <w:rPr>
          <w:rFonts w:eastAsia="仿宋_GB2312"/>
          <w:sz w:val="32"/>
          <w:szCs w:val="32"/>
        </w:rPr>
        <w:t>”</w:t>
      </w:r>
      <w:r>
        <w:rPr>
          <w:rFonts w:hint="eastAsia" w:eastAsia="仿宋_GB2312"/>
          <w:sz w:val="32"/>
          <w:szCs w:val="32"/>
        </w:rPr>
        <w:t>网络。推进</w:t>
      </w:r>
      <w:r>
        <w:rPr>
          <w:rFonts w:eastAsia="仿宋_GB2312"/>
          <w:sz w:val="32"/>
          <w:szCs w:val="32"/>
        </w:rPr>
        <w:t>5G</w:t>
      </w:r>
      <w:r>
        <w:rPr>
          <w:rFonts w:hint="eastAsia" w:eastAsia="仿宋_GB2312"/>
          <w:sz w:val="32"/>
          <w:szCs w:val="32"/>
        </w:rPr>
        <w:t>基站建设，加快车站、医院、大型商超等人口密集区域</w:t>
      </w:r>
      <w:r>
        <w:rPr>
          <w:rFonts w:eastAsia="仿宋_GB2312"/>
          <w:sz w:val="32"/>
          <w:szCs w:val="32"/>
        </w:rPr>
        <w:t>5G</w:t>
      </w:r>
      <w:r>
        <w:rPr>
          <w:rFonts w:hint="eastAsia" w:eastAsia="仿宋_GB2312"/>
          <w:sz w:val="32"/>
          <w:szCs w:val="32"/>
        </w:rPr>
        <w:t>试点建设。规划</w:t>
      </w:r>
      <w:r>
        <w:rPr>
          <w:rFonts w:eastAsia="仿宋_GB2312"/>
          <w:sz w:val="32"/>
          <w:szCs w:val="32"/>
        </w:rPr>
        <w:t>5G</w:t>
      </w:r>
      <w:r>
        <w:rPr>
          <w:rFonts w:hint="eastAsia" w:eastAsia="仿宋_GB2312"/>
          <w:sz w:val="32"/>
          <w:szCs w:val="32"/>
        </w:rPr>
        <w:t>网络示范区，推动高可靠、低时延、高速率的</w:t>
      </w:r>
      <w:r>
        <w:rPr>
          <w:rFonts w:eastAsia="仿宋_GB2312"/>
          <w:sz w:val="32"/>
          <w:szCs w:val="32"/>
        </w:rPr>
        <w:t>5G</w:t>
      </w:r>
      <w:r>
        <w:rPr>
          <w:rFonts w:hint="eastAsia" w:eastAsia="仿宋_GB2312"/>
          <w:sz w:val="32"/>
          <w:szCs w:val="32"/>
        </w:rPr>
        <w:t>网络共商共建，提高大流量业务承载能力，支撑超低时延、海量接入的数字经济各类应用。加速光纤网络扩容升级，推动</w:t>
      </w:r>
      <w:r>
        <w:rPr>
          <w:rFonts w:eastAsia="仿宋_GB2312"/>
          <w:sz w:val="32"/>
          <w:szCs w:val="32"/>
        </w:rPr>
        <w:t>F5G</w:t>
      </w:r>
      <w:r>
        <w:rPr>
          <w:rFonts w:hint="eastAsia" w:eastAsia="仿宋_GB2312"/>
          <w:sz w:val="32"/>
          <w:szCs w:val="32"/>
        </w:rPr>
        <w:t>（第五代固定网络）全光网建设，实现千兆入户、万兆入园。深入推进全市网络基础设施和应用基础设施</w:t>
      </w:r>
      <w:r>
        <w:rPr>
          <w:rFonts w:eastAsia="仿宋_GB2312"/>
          <w:sz w:val="32"/>
          <w:szCs w:val="32"/>
        </w:rPr>
        <w:t>IPv6</w:t>
      </w:r>
      <w:r>
        <w:rPr>
          <w:rFonts w:hint="eastAsia" w:eastAsia="仿宋_GB2312"/>
          <w:sz w:val="32"/>
          <w:szCs w:val="32"/>
        </w:rPr>
        <w:t>升级改造，提升</w:t>
      </w:r>
      <w:r>
        <w:rPr>
          <w:rFonts w:eastAsia="仿宋_GB2312"/>
          <w:sz w:val="32"/>
          <w:szCs w:val="32"/>
        </w:rPr>
        <w:t>IPv6</w:t>
      </w:r>
      <w:r>
        <w:rPr>
          <w:rFonts w:hint="eastAsia" w:eastAsia="仿宋_GB2312"/>
          <w:sz w:val="32"/>
          <w:szCs w:val="32"/>
        </w:rPr>
        <w:t>用户普及率和网络接入覆盖率。加快构建新能源汽车充电基础设施网络体系，推进智能充电试点，建立充电基础设施信息管理平台，提高充电基础设施监控、运营管理和服务的智能化水平。加紧谋划新型卫星互联网建设，推动卫星互联网的开发应用。</w:t>
      </w:r>
    </w:p>
    <w:p>
      <w:pPr>
        <w:pStyle w:val="2"/>
        <w:spacing w:line="400" w:lineRule="exact"/>
        <w:ind w:firstLine="0" w:firstLineChars="0"/>
        <w:jc w:val="center"/>
        <w:rPr>
          <w:rFonts w:ascii="Times New Roman" w:hAnsi="Times New Roman" w:cs="Times New Roman"/>
          <w:sz w:val="28"/>
          <w:szCs w:val="28"/>
        </w:rPr>
      </w:pPr>
      <w:bookmarkStart w:id="32" w:name="_Toc387228595_WPSOffice_Level3"/>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 </w:t>
      </w:r>
      <w:r>
        <w:rPr>
          <w:rFonts w:hint="eastAsia" w:ascii="Times New Roman" w:hAnsi="Times New Roman" w:eastAsia="黑体" w:cs="Times New Roman"/>
          <w:sz w:val="28"/>
          <w:szCs w:val="28"/>
        </w:rPr>
        <w:t>通信网络基础设施重点发展的细分领域</w:t>
      </w:r>
      <w:bookmarkEnd w:id="32"/>
    </w:p>
    <w:tbl>
      <w:tblPr>
        <w:tblStyle w:val="5"/>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8842" w:type="dxa"/>
            <w:vAlign w:val="center"/>
          </w:tcPr>
          <w:p>
            <w:pPr>
              <w:widowControl/>
              <w:spacing w:line="320" w:lineRule="exact"/>
              <w:ind w:firstLine="480" w:firstLineChars="200"/>
              <w:jc w:val="left"/>
            </w:pPr>
            <w:r>
              <w:rPr>
                <w:rFonts w:eastAsia="仿宋_GB2312"/>
                <w:sz w:val="24"/>
                <w:szCs w:val="24"/>
              </w:rPr>
              <w:t>4G</w:t>
            </w:r>
            <w:r>
              <w:rPr>
                <w:rFonts w:hint="eastAsia" w:eastAsia="仿宋_GB2312"/>
                <w:sz w:val="24"/>
                <w:szCs w:val="24"/>
              </w:rPr>
              <w:t>网络深度覆盖。推进中心城区、工业园区、商业楼宇、大型场馆、乡镇人口相对集中的居民聚居点通信盲点治理和</w:t>
            </w:r>
            <w:r>
              <w:rPr>
                <w:rFonts w:eastAsia="仿宋_GB2312"/>
                <w:sz w:val="24"/>
                <w:szCs w:val="24"/>
              </w:rPr>
              <w:t>4G</w:t>
            </w:r>
            <w:r>
              <w:rPr>
                <w:rFonts w:hint="eastAsia" w:eastAsia="仿宋_GB2312"/>
                <w:sz w:val="24"/>
                <w:szCs w:val="24"/>
              </w:rPr>
              <w:t>网络优化，形成广覆盖、大容量、高速率的优质</w:t>
            </w:r>
            <w:r>
              <w:rPr>
                <w:rFonts w:eastAsia="仿宋_GB2312"/>
                <w:sz w:val="24"/>
                <w:szCs w:val="24"/>
              </w:rPr>
              <w:t>4G</w:t>
            </w:r>
            <w:r>
              <w:rPr>
                <w:rFonts w:hint="eastAsia" w:eastAsia="仿宋_GB2312"/>
                <w:sz w:val="24"/>
                <w:szCs w:val="24"/>
              </w:rPr>
              <w:t>网络。</w:t>
            </w:r>
          </w:p>
          <w:p>
            <w:pPr>
              <w:pStyle w:val="2"/>
              <w:adjustRightInd w:val="0"/>
              <w:snapToGrid w:val="0"/>
              <w:spacing w:line="320" w:lineRule="exact"/>
              <w:ind w:firstLine="31680"/>
              <w:rPr>
                <w:rFonts w:ascii="Times New Roman" w:hAnsi="Times New Roman" w:eastAsia="仿宋_GB2312" w:cs="Times New Roman"/>
                <w:sz w:val="24"/>
                <w:szCs w:val="24"/>
              </w:rPr>
            </w:pPr>
            <w:r>
              <w:rPr>
                <w:rFonts w:ascii="Times New Roman" w:hAnsi="Times New Roman" w:eastAsia="黑体" w:cs="Times New Roman"/>
                <w:sz w:val="24"/>
                <w:szCs w:val="24"/>
              </w:rPr>
              <w:t>5G</w:t>
            </w:r>
            <w:r>
              <w:rPr>
                <w:rFonts w:hint="eastAsia" w:ascii="Times New Roman" w:hAnsi="Times New Roman" w:eastAsia="仿宋_GB2312" w:cs="Times New Roman"/>
                <w:sz w:val="24"/>
                <w:szCs w:val="24"/>
              </w:rPr>
              <w:t>基站建设。推动城区</w:t>
            </w:r>
            <w:r>
              <w:rPr>
                <w:rFonts w:ascii="Times New Roman" w:hAnsi="Times New Roman" w:eastAsia="仿宋_GB2312" w:cs="Times New Roman"/>
                <w:sz w:val="24"/>
                <w:szCs w:val="24"/>
              </w:rPr>
              <w:t>5G</w:t>
            </w:r>
            <w:r>
              <w:rPr>
                <w:rFonts w:hint="eastAsia" w:ascii="Times New Roman" w:hAnsi="Times New Roman" w:eastAsia="仿宋_GB2312" w:cs="Times New Roman"/>
                <w:sz w:val="24"/>
                <w:szCs w:val="24"/>
              </w:rPr>
              <w:t>建设全覆盖，积极推行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微基站</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智慧杆塔</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“5G+WiFi6”</w:t>
            </w:r>
            <w:r>
              <w:rPr>
                <w:rFonts w:hint="eastAsia" w:ascii="Times New Roman" w:hAnsi="Times New Roman" w:eastAsia="仿宋_GB2312" w:cs="Times New Roman"/>
                <w:sz w:val="24"/>
                <w:szCs w:val="24"/>
              </w:rPr>
              <w:t>等新型网络部署方式，推进跨行业共建共享、互联互通，推动全市在全省率先实现</w:t>
            </w:r>
            <w:r>
              <w:rPr>
                <w:rFonts w:ascii="Times New Roman" w:hAnsi="Times New Roman" w:eastAsia="仿宋_GB2312" w:cs="Times New Roman"/>
                <w:sz w:val="24"/>
                <w:szCs w:val="24"/>
              </w:rPr>
              <w:t>5G</w:t>
            </w:r>
            <w:r>
              <w:rPr>
                <w:rFonts w:hint="eastAsia" w:ascii="Times New Roman" w:hAnsi="Times New Roman" w:eastAsia="仿宋_GB2312" w:cs="Times New Roman"/>
                <w:sz w:val="24"/>
                <w:szCs w:val="24"/>
              </w:rPr>
              <w:t>网络重点区域全覆盖。</w:t>
            </w:r>
          </w:p>
          <w:p>
            <w:pPr>
              <w:pStyle w:val="2"/>
              <w:adjustRightInd w:val="0"/>
              <w:snapToGrid w:val="0"/>
              <w:spacing w:line="320" w:lineRule="exact"/>
              <w:ind w:firstLine="31680"/>
              <w:rPr>
                <w:rFonts w:ascii="Times New Roman" w:hAnsi="Times New Roman" w:eastAsia="方正黑体_GBK" w:cs="Times New Roman"/>
                <w:sz w:val="24"/>
                <w:szCs w:val="24"/>
              </w:rPr>
            </w:pPr>
            <w:r>
              <w:rPr>
                <w:rFonts w:ascii="Times New Roman" w:hAnsi="Times New Roman" w:eastAsia="方正黑体_GBK" w:cs="Times New Roman"/>
                <w:sz w:val="24"/>
                <w:szCs w:val="24"/>
              </w:rPr>
              <w:t>5G</w:t>
            </w:r>
            <w:r>
              <w:rPr>
                <w:rFonts w:hint="eastAsia" w:ascii="Times New Roman" w:hAnsi="Times New Roman" w:eastAsia="仿宋_GB2312" w:cs="Times New Roman"/>
                <w:sz w:val="24"/>
                <w:szCs w:val="24"/>
              </w:rPr>
              <w:t>商业应用。布局</w:t>
            </w:r>
            <w:r>
              <w:rPr>
                <w:rFonts w:ascii="Times New Roman" w:hAnsi="Times New Roman" w:eastAsia="方正黑体_GBK" w:cs="Times New Roman"/>
                <w:sz w:val="24"/>
                <w:szCs w:val="24"/>
              </w:rPr>
              <w:t>5G</w:t>
            </w:r>
            <w:r>
              <w:rPr>
                <w:rFonts w:hint="eastAsia" w:ascii="Times New Roman" w:hAnsi="Times New Roman" w:eastAsia="仿宋_GB2312" w:cs="Times New Roman"/>
                <w:sz w:val="24"/>
                <w:szCs w:val="24"/>
              </w:rPr>
              <w:t>网络发展，推进试点应用，规划</w:t>
            </w:r>
            <w:r>
              <w:rPr>
                <w:rFonts w:ascii="Times New Roman" w:hAnsi="Times New Roman" w:eastAsia="方正黑体_GBK" w:cs="Times New Roman"/>
                <w:sz w:val="24"/>
                <w:szCs w:val="24"/>
              </w:rPr>
              <w:t>5G</w:t>
            </w:r>
            <w:r>
              <w:rPr>
                <w:rFonts w:hint="eastAsia" w:ascii="Times New Roman" w:hAnsi="Times New Roman" w:eastAsia="仿宋_GB2312" w:cs="Times New Roman"/>
                <w:sz w:val="24"/>
                <w:szCs w:val="24"/>
              </w:rPr>
              <w:t>网络示范区，推动高可靠、低时延、高速率的</w:t>
            </w:r>
            <w:r>
              <w:rPr>
                <w:rFonts w:ascii="Times New Roman" w:hAnsi="Times New Roman" w:eastAsia="方正黑体_GBK" w:cs="Times New Roman"/>
                <w:sz w:val="24"/>
                <w:szCs w:val="24"/>
              </w:rPr>
              <w:t>5G</w:t>
            </w:r>
            <w:r>
              <w:rPr>
                <w:rFonts w:hint="eastAsia" w:ascii="Times New Roman" w:hAnsi="Times New Roman" w:eastAsia="仿宋_GB2312" w:cs="Times New Roman"/>
                <w:sz w:val="24"/>
                <w:szCs w:val="24"/>
              </w:rPr>
              <w:t>网络共建共享，大力推动</w:t>
            </w:r>
            <w:r>
              <w:rPr>
                <w:rFonts w:ascii="Times New Roman" w:hAnsi="Times New Roman" w:eastAsia="方正黑体_GBK" w:cs="Times New Roman"/>
                <w:sz w:val="24"/>
                <w:szCs w:val="24"/>
              </w:rPr>
              <w:t>5G</w:t>
            </w:r>
            <w:r>
              <w:rPr>
                <w:rFonts w:hint="eastAsia" w:ascii="Times New Roman" w:hAnsi="Times New Roman" w:eastAsia="仿宋_GB2312" w:cs="Times New Roman"/>
                <w:sz w:val="24"/>
                <w:szCs w:val="24"/>
              </w:rPr>
              <w:t>与智慧交通、智慧文旅、智慧教育、智慧医疗、智慧水电、智慧安防等行业的应用融合，促进</w:t>
            </w:r>
            <w:r>
              <w:rPr>
                <w:rFonts w:ascii="Times New Roman" w:hAnsi="Times New Roman" w:eastAsia="仿宋_GB2312" w:cs="Times New Roman"/>
                <w:sz w:val="24"/>
                <w:szCs w:val="24"/>
              </w:rPr>
              <w:t>5G</w:t>
            </w:r>
            <w:r>
              <w:rPr>
                <w:rFonts w:hint="eastAsia" w:ascii="Times New Roman" w:hAnsi="Times New Roman" w:eastAsia="仿宋_GB2312" w:cs="Times New Roman"/>
                <w:sz w:val="24"/>
                <w:szCs w:val="24"/>
              </w:rPr>
              <w:t>产业及应用快速发展。</w:t>
            </w:r>
          </w:p>
          <w:p>
            <w:pPr>
              <w:pStyle w:val="2"/>
              <w:adjustRightInd w:val="0"/>
              <w:snapToGrid w:val="0"/>
              <w:spacing w:line="32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光缆建设。建设光缆骨干网络，实现全市所有城区、工业园区、乡镇光纤全覆盖。加速光纤网络扩容升级，推动</w:t>
            </w:r>
            <w:r>
              <w:rPr>
                <w:rFonts w:ascii="Times New Roman" w:hAnsi="Times New Roman" w:eastAsia="仿宋_GB2312" w:cs="Times New Roman"/>
                <w:sz w:val="24"/>
                <w:szCs w:val="24"/>
              </w:rPr>
              <w:t>F5G</w:t>
            </w:r>
            <w:r>
              <w:rPr>
                <w:rFonts w:hint="eastAsia" w:ascii="Times New Roman" w:hAnsi="Times New Roman" w:eastAsia="仿宋_GB2312" w:cs="Times New Roman"/>
                <w:sz w:val="24"/>
                <w:szCs w:val="24"/>
              </w:rPr>
              <w:t>（第五代固定网络）全光网建设，实施千兆入户、万兆入园工程，助力达州打造全光网市。</w:t>
            </w:r>
          </w:p>
          <w:p>
            <w:pPr>
              <w:widowControl/>
              <w:spacing w:line="320" w:lineRule="exact"/>
              <w:ind w:firstLine="480" w:firstLineChars="200"/>
              <w:jc w:val="left"/>
              <w:rPr>
                <w:rFonts w:eastAsia="仿宋_GB2312"/>
                <w:sz w:val="24"/>
                <w:szCs w:val="24"/>
              </w:rPr>
            </w:pPr>
            <w:r>
              <w:rPr>
                <w:rFonts w:hint="eastAsia" w:eastAsia="仿宋_GB2312"/>
                <w:sz w:val="24"/>
                <w:szCs w:val="24"/>
              </w:rPr>
              <w:t>智能充电基础设施建设。依托全市新能源汽车基础设施网络体系，推进智能充电试点建设，构建达州市新能源汽车充电基础设施信息公共服务平台，提高充电基础设施监控和服务的智能化水平。</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 </w:t>
      </w:r>
      <w:r>
        <w:rPr>
          <w:rFonts w:hint="eastAsia" w:ascii="Times New Roman" w:hAnsi="Times New Roman" w:eastAsia="黑体" w:cs="Times New Roman"/>
          <w:sz w:val="28"/>
          <w:szCs w:val="28"/>
        </w:rPr>
        <w:t>通信网络基础设施建设重点项目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73"/>
        <w:gridCol w:w="1666"/>
        <w:gridCol w:w="3090"/>
        <w:gridCol w:w="1187"/>
        <w:gridCol w:w="117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773" w:type="dxa"/>
            <w:vAlign w:val="center"/>
          </w:tcPr>
          <w:p>
            <w:pPr>
              <w:spacing w:line="300" w:lineRule="exact"/>
              <w:jc w:val="center"/>
              <w:rPr>
                <w:rFonts w:eastAsia="黑体"/>
                <w:sz w:val="24"/>
                <w:szCs w:val="24"/>
              </w:rPr>
            </w:pPr>
            <w:r>
              <w:rPr>
                <w:rFonts w:hint="eastAsia" w:eastAsia="黑体"/>
                <w:sz w:val="24"/>
                <w:szCs w:val="24"/>
              </w:rPr>
              <w:t>序号</w:t>
            </w:r>
          </w:p>
        </w:tc>
        <w:tc>
          <w:tcPr>
            <w:tcW w:w="1666" w:type="dxa"/>
            <w:vAlign w:val="center"/>
          </w:tcPr>
          <w:p>
            <w:pPr>
              <w:spacing w:line="300" w:lineRule="exact"/>
              <w:jc w:val="center"/>
              <w:rPr>
                <w:rFonts w:eastAsia="黑体"/>
                <w:sz w:val="24"/>
                <w:szCs w:val="24"/>
              </w:rPr>
            </w:pPr>
            <w:r>
              <w:rPr>
                <w:rFonts w:hint="eastAsia" w:eastAsia="黑体"/>
                <w:sz w:val="24"/>
                <w:szCs w:val="24"/>
              </w:rPr>
              <w:t>项目名称</w:t>
            </w:r>
          </w:p>
        </w:tc>
        <w:tc>
          <w:tcPr>
            <w:tcW w:w="3090"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187" w:type="dxa"/>
            <w:vAlign w:val="center"/>
          </w:tcPr>
          <w:p>
            <w:pPr>
              <w:spacing w:line="300" w:lineRule="exact"/>
              <w:jc w:val="center"/>
              <w:rPr>
                <w:rFonts w:eastAsia="黑体"/>
                <w:sz w:val="24"/>
                <w:szCs w:val="24"/>
              </w:rPr>
            </w:pPr>
            <w:r>
              <w:rPr>
                <w:rFonts w:hint="eastAsia" w:eastAsia="黑体"/>
                <w:sz w:val="24"/>
                <w:szCs w:val="24"/>
              </w:rPr>
              <w:t>实施地点</w:t>
            </w:r>
          </w:p>
        </w:tc>
        <w:tc>
          <w:tcPr>
            <w:tcW w:w="1173" w:type="dxa"/>
            <w:vAlign w:val="center"/>
          </w:tcPr>
          <w:p>
            <w:pPr>
              <w:spacing w:line="300" w:lineRule="exact"/>
              <w:jc w:val="center"/>
              <w:rPr>
                <w:rFonts w:eastAsia="黑体"/>
                <w:sz w:val="24"/>
                <w:szCs w:val="24"/>
              </w:rPr>
            </w:pPr>
            <w:r>
              <w:rPr>
                <w:rFonts w:hint="eastAsia" w:eastAsia="黑体"/>
                <w:sz w:val="24"/>
                <w:szCs w:val="24"/>
              </w:rPr>
              <w:t>投资概算</w:t>
            </w:r>
          </w:p>
        </w:tc>
        <w:tc>
          <w:tcPr>
            <w:tcW w:w="956"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3" w:type="dxa"/>
            <w:vAlign w:val="center"/>
          </w:tcPr>
          <w:p>
            <w:pPr>
              <w:spacing w:line="300" w:lineRule="exact"/>
              <w:jc w:val="center"/>
              <w:rPr>
                <w:rFonts w:eastAsia="仿宋_GB2312"/>
                <w:sz w:val="24"/>
                <w:szCs w:val="24"/>
              </w:rPr>
            </w:pPr>
            <w:r>
              <w:rPr>
                <w:rFonts w:eastAsia="仿宋_GB2312"/>
                <w:sz w:val="24"/>
                <w:szCs w:val="24"/>
              </w:rPr>
              <w:t>1</w:t>
            </w:r>
          </w:p>
        </w:tc>
        <w:tc>
          <w:tcPr>
            <w:tcW w:w="1666" w:type="dxa"/>
            <w:vAlign w:val="center"/>
          </w:tcPr>
          <w:p>
            <w:pPr>
              <w:spacing w:line="300" w:lineRule="exact"/>
              <w:jc w:val="left"/>
              <w:rPr>
                <w:rFonts w:eastAsia="仿宋_GB2312"/>
                <w:sz w:val="24"/>
                <w:szCs w:val="24"/>
              </w:rPr>
            </w:pPr>
            <w:r>
              <w:rPr>
                <w:rFonts w:hint="eastAsia" w:eastAsia="仿宋_GB2312"/>
                <w:sz w:val="24"/>
                <w:szCs w:val="24"/>
              </w:rPr>
              <w:t>平安乡村推进工程</w:t>
            </w:r>
          </w:p>
        </w:tc>
        <w:tc>
          <w:tcPr>
            <w:tcW w:w="3090" w:type="dxa"/>
            <w:vAlign w:val="center"/>
          </w:tcPr>
          <w:p>
            <w:pPr>
              <w:spacing w:line="300" w:lineRule="exact"/>
              <w:jc w:val="left"/>
              <w:rPr>
                <w:rFonts w:eastAsia="仿宋_GB2312"/>
                <w:sz w:val="24"/>
                <w:szCs w:val="24"/>
              </w:rPr>
            </w:pPr>
            <w:r>
              <w:rPr>
                <w:rFonts w:hint="eastAsia" w:eastAsia="仿宋_GB2312"/>
                <w:sz w:val="24"/>
                <w:szCs w:val="24"/>
              </w:rPr>
              <w:t>进一步完善平安乡村（慧眼工程建设），实现光纤网络深入乡村用户，为乡村振兴夯实网络基础。</w:t>
            </w:r>
          </w:p>
        </w:tc>
        <w:tc>
          <w:tcPr>
            <w:tcW w:w="1187"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73" w:type="dxa"/>
            <w:vAlign w:val="center"/>
          </w:tcPr>
          <w:p>
            <w:pPr>
              <w:spacing w:line="300" w:lineRule="exact"/>
              <w:jc w:val="center"/>
              <w:rPr>
                <w:rFonts w:eastAsia="仿宋_GB2312"/>
                <w:sz w:val="24"/>
                <w:szCs w:val="24"/>
              </w:rPr>
            </w:pPr>
            <w:r>
              <w:rPr>
                <w:rFonts w:eastAsia="仿宋_GB2312"/>
                <w:sz w:val="24"/>
                <w:szCs w:val="24"/>
              </w:rPr>
              <w:t>5.3</w:t>
            </w:r>
            <w:r>
              <w:rPr>
                <w:rFonts w:hint="eastAsia" w:eastAsia="仿宋_GB2312"/>
                <w:sz w:val="24"/>
                <w:szCs w:val="24"/>
              </w:rPr>
              <w:t>亿元</w:t>
            </w:r>
          </w:p>
        </w:tc>
        <w:tc>
          <w:tcPr>
            <w:tcW w:w="95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3" w:type="dxa"/>
            <w:vAlign w:val="center"/>
          </w:tcPr>
          <w:p>
            <w:pPr>
              <w:spacing w:line="300" w:lineRule="exact"/>
              <w:jc w:val="center"/>
              <w:rPr>
                <w:rFonts w:eastAsia="仿宋_GB2312"/>
                <w:sz w:val="24"/>
                <w:szCs w:val="24"/>
              </w:rPr>
            </w:pPr>
            <w:r>
              <w:rPr>
                <w:rFonts w:eastAsia="仿宋_GB2312"/>
                <w:sz w:val="24"/>
                <w:szCs w:val="24"/>
              </w:rPr>
              <w:t>2</w:t>
            </w:r>
          </w:p>
        </w:tc>
        <w:tc>
          <w:tcPr>
            <w:tcW w:w="1666" w:type="dxa"/>
            <w:vAlign w:val="center"/>
          </w:tcPr>
          <w:p>
            <w:pPr>
              <w:spacing w:line="300" w:lineRule="exact"/>
              <w:rPr>
                <w:rFonts w:eastAsia="仿宋_GB2312"/>
                <w:sz w:val="24"/>
                <w:szCs w:val="24"/>
              </w:rPr>
            </w:pPr>
            <w:r>
              <w:rPr>
                <w:rFonts w:eastAsia="仿宋_GB2312"/>
                <w:sz w:val="24"/>
                <w:szCs w:val="24"/>
              </w:rPr>
              <w:t>5G</w:t>
            </w:r>
            <w:r>
              <w:rPr>
                <w:rFonts w:hint="eastAsia" w:eastAsia="仿宋_GB2312"/>
                <w:sz w:val="24"/>
                <w:szCs w:val="24"/>
              </w:rPr>
              <w:t>通信基站建设工程</w:t>
            </w:r>
          </w:p>
        </w:tc>
        <w:tc>
          <w:tcPr>
            <w:tcW w:w="3090" w:type="dxa"/>
            <w:vAlign w:val="center"/>
          </w:tcPr>
          <w:p>
            <w:pPr>
              <w:spacing w:line="300" w:lineRule="exact"/>
              <w:jc w:val="left"/>
              <w:rPr>
                <w:rFonts w:eastAsia="仿宋_GB2312"/>
                <w:sz w:val="24"/>
                <w:szCs w:val="24"/>
              </w:rPr>
            </w:pPr>
            <w:r>
              <w:rPr>
                <w:rFonts w:hint="eastAsia" w:eastAsia="仿宋_GB2312"/>
                <w:sz w:val="24"/>
                <w:szCs w:val="24"/>
              </w:rPr>
              <w:t>建设</w:t>
            </w:r>
            <w:r>
              <w:rPr>
                <w:rFonts w:eastAsia="仿宋_GB2312"/>
                <w:sz w:val="24"/>
                <w:szCs w:val="24"/>
              </w:rPr>
              <w:t>5G</w:t>
            </w:r>
            <w:r>
              <w:rPr>
                <w:rFonts w:hint="eastAsia" w:eastAsia="仿宋_GB2312"/>
                <w:sz w:val="24"/>
                <w:szCs w:val="24"/>
              </w:rPr>
              <w:t>基站</w:t>
            </w:r>
            <w:r>
              <w:rPr>
                <w:rFonts w:eastAsia="仿宋_GB2312"/>
                <w:sz w:val="24"/>
                <w:szCs w:val="24"/>
              </w:rPr>
              <w:t>6000</w:t>
            </w:r>
            <w:r>
              <w:rPr>
                <w:rFonts w:hint="eastAsia" w:eastAsia="仿宋_GB2312"/>
                <w:sz w:val="24"/>
                <w:szCs w:val="24"/>
              </w:rPr>
              <w:t>个。</w:t>
            </w:r>
          </w:p>
        </w:tc>
        <w:tc>
          <w:tcPr>
            <w:tcW w:w="1187"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73" w:type="dxa"/>
            <w:vAlign w:val="center"/>
          </w:tcPr>
          <w:p>
            <w:pPr>
              <w:spacing w:line="300" w:lineRule="exact"/>
              <w:jc w:val="center"/>
              <w:rPr>
                <w:rFonts w:eastAsia="仿宋_GB2312"/>
                <w:sz w:val="24"/>
                <w:szCs w:val="24"/>
              </w:rPr>
            </w:pPr>
            <w:r>
              <w:rPr>
                <w:rFonts w:eastAsia="仿宋_GB2312"/>
                <w:sz w:val="24"/>
                <w:szCs w:val="24"/>
              </w:rPr>
              <w:t>3.2</w:t>
            </w:r>
            <w:r>
              <w:rPr>
                <w:rFonts w:hint="eastAsia" w:eastAsia="仿宋_GB2312"/>
                <w:sz w:val="24"/>
                <w:szCs w:val="24"/>
              </w:rPr>
              <w:t>亿元</w:t>
            </w:r>
          </w:p>
        </w:tc>
        <w:tc>
          <w:tcPr>
            <w:tcW w:w="95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3" w:type="dxa"/>
            <w:vAlign w:val="center"/>
          </w:tcPr>
          <w:p>
            <w:pPr>
              <w:spacing w:line="300" w:lineRule="exact"/>
              <w:jc w:val="center"/>
              <w:rPr>
                <w:rFonts w:eastAsia="仿宋_GB2312"/>
                <w:sz w:val="24"/>
                <w:szCs w:val="24"/>
              </w:rPr>
            </w:pPr>
            <w:r>
              <w:rPr>
                <w:rFonts w:eastAsia="仿宋_GB2312"/>
                <w:sz w:val="24"/>
                <w:szCs w:val="24"/>
              </w:rPr>
              <w:t>3</w:t>
            </w:r>
          </w:p>
        </w:tc>
        <w:tc>
          <w:tcPr>
            <w:tcW w:w="1666" w:type="dxa"/>
            <w:vAlign w:val="center"/>
          </w:tcPr>
          <w:p>
            <w:pPr>
              <w:spacing w:line="300" w:lineRule="exact"/>
              <w:rPr>
                <w:rFonts w:eastAsia="仿宋_GB2312"/>
                <w:sz w:val="24"/>
                <w:szCs w:val="24"/>
              </w:rPr>
            </w:pPr>
            <w:r>
              <w:rPr>
                <w:rFonts w:hint="eastAsia" w:eastAsia="仿宋_GB2312"/>
                <w:sz w:val="24"/>
                <w:szCs w:val="24"/>
              </w:rPr>
              <w:t>信息基础设施提升工程</w:t>
            </w:r>
          </w:p>
        </w:tc>
        <w:tc>
          <w:tcPr>
            <w:tcW w:w="3090" w:type="dxa"/>
            <w:vAlign w:val="center"/>
          </w:tcPr>
          <w:p>
            <w:pPr>
              <w:spacing w:line="300" w:lineRule="exact"/>
              <w:jc w:val="left"/>
              <w:rPr>
                <w:rFonts w:eastAsia="仿宋_GB2312"/>
                <w:sz w:val="24"/>
                <w:szCs w:val="24"/>
              </w:rPr>
            </w:pPr>
            <w:r>
              <w:rPr>
                <w:rFonts w:hint="eastAsia" w:eastAsia="仿宋_GB2312"/>
                <w:sz w:val="24"/>
                <w:szCs w:val="24"/>
              </w:rPr>
              <w:t>完善信息网络基础设施，实现光纤到企入户，</w:t>
            </w:r>
            <w:r>
              <w:rPr>
                <w:rFonts w:eastAsia="仿宋_GB2312"/>
                <w:sz w:val="24"/>
                <w:szCs w:val="24"/>
              </w:rPr>
              <w:t>4G</w:t>
            </w:r>
            <w:r>
              <w:rPr>
                <w:rFonts w:hint="eastAsia" w:eastAsia="仿宋_GB2312"/>
                <w:sz w:val="24"/>
                <w:szCs w:val="24"/>
              </w:rPr>
              <w:t>网络优化服务、完成全市</w:t>
            </w:r>
            <w:r>
              <w:rPr>
                <w:rFonts w:eastAsia="仿宋_GB2312"/>
                <w:sz w:val="24"/>
                <w:szCs w:val="24"/>
              </w:rPr>
              <w:t>5G</w:t>
            </w:r>
            <w:r>
              <w:rPr>
                <w:rFonts w:hint="eastAsia" w:eastAsia="仿宋_GB2312"/>
                <w:sz w:val="24"/>
                <w:szCs w:val="24"/>
              </w:rPr>
              <w:t>无线网络全覆盖。</w:t>
            </w:r>
          </w:p>
        </w:tc>
        <w:tc>
          <w:tcPr>
            <w:tcW w:w="1187"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73" w:type="dxa"/>
            <w:vAlign w:val="center"/>
          </w:tcPr>
          <w:p>
            <w:pPr>
              <w:spacing w:line="300" w:lineRule="exact"/>
              <w:jc w:val="center"/>
              <w:rPr>
                <w:rFonts w:eastAsia="仿宋_GB2312"/>
                <w:sz w:val="24"/>
                <w:szCs w:val="24"/>
              </w:rPr>
            </w:pPr>
            <w:r>
              <w:rPr>
                <w:rFonts w:eastAsia="仿宋_GB2312"/>
                <w:sz w:val="24"/>
                <w:szCs w:val="24"/>
              </w:rPr>
              <w:t>1.6</w:t>
            </w:r>
            <w:r>
              <w:rPr>
                <w:rFonts w:hint="eastAsia" w:eastAsia="仿宋_GB2312"/>
                <w:sz w:val="24"/>
                <w:szCs w:val="24"/>
              </w:rPr>
              <w:t>亿元</w:t>
            </w:r>
          </w:p>
        </w:tc>
        <w:tc>
          <w:tcPr>
            <w:tcW w:w="95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3" w:type="dxa"/>
            <w:vAlign w:val="center"/>
          </w:tcPr>
          <w:p>
            <w:pPr>
              <w:spacing w:line="300" w:lineRule="exact"/>
              <w:jc w:val="center"/>
              <w:rPr>
                <w:rFonts w:eastAsia="仿宋_GB2312"/>
                <w:sz w:val="24"/>
                <w:szCs w:val="24"/>
              </w:rPr>
            </w:pPr>
            <w:r>
              <w:rPr>
                <w:rFonts w:eastAsia="仿宋_GB2312"/>
                <w:sz w:val="24"/>
                <w:szCs w:val="24"/>
              </w:rPr>
              <w:t>4</w:t>
            </w:r>
          </w:p>
        </w:tc>
        <w:tc>
          <w:tcPr>
            <w:tcW w:w="1666" w:type="dxa"/>
            <w:vAlign w:val="center"/>
          </w:tcPr>
          <w:p>
            <w:pPr>
              <w:spacing w:line="300" w:lineRule="exact"/>
              <w:rPr>
                <w:rFonts w:eastAsia="仿宋_GB2312"/>
                <w:sz w:val="24"/>
                <w:szCs w:val="24"/>
              </w:rPr>
            </w:pPr>
            <w:r>
              <w:rPr>
                <w:rFonts w:eastAsia="仿宋_GB2312"/>
                <w:sz w:val="24"/>
                <w:szCs w:val="24"/>
              </w:rPr>
              <w:t>5G+</w:t>
            </w:r>
            <w:r>
              <w:rPr>
                <w:rFonts w:hint="eastAsia" w:eastAsia="仿宋_GB2312"/>
                <w:sz w:val="24"/>
                <w:szCs w:val="24"/>
              </w:rPr>
              <w:t>云</w:t>
            </w:r>
            <w:r>
              <w:rPr>
                <w:rFonts w:eastAsia="仿宋_GB2312"/>
                <w:sz w:val="24"/>
                <w:szCs w:val="24"/>
              </w:rPr>
              <w:t>+AI</w:t>
            </w:r>
            <w:r>
              <w:rPr>
                <w:rFonts w:hint="eastAsia" w:eastAsia="仿宋_GB2312"/>
                <w:sz w:val="24"/>
                <w:szCs w:val="24"/>
              </w:rPr>
              <w:t>商用建设项目</w:t>
            </w:r>
          </w:p>
        </w:tc>
        <w:tc>
          <w:tcPr>
            <w:tcW w:w="3090" w:type="dxa"/>
            <w:vAlign w:val="center"/>
          </w:tcPr>
          <w:p>
            <w:pPr>
              <w:spacing w:line="300" w:lineRule="exact"/>
              <w:rPr>
                <w:rFonts w:eastAsia="仿宋_GB2312"/>
                <w:kern w:val="0"/>
                <w:sz w:val="24"/>
                <w:szCs w:val="24"/>
              </w:rPr>
            </w:pPr>
            <w:r>
              <w:rPr>
                <w:rFonts w:hint="eastAsia" w:eastAsia="仿宋_GB2312"/>
                <w:kern w:val="0"/>
                <w:sz w:val="24"/>
                <w:szCs w:val="24"/>
              </w:rPr>
              <w:t>培育打造</w:t>
            </w:r>
            <w:r>
              <w:rPr>
                <w:rFonts w:eastAsia="仿宋_GB2312"/>
                <w:kern w:val="0"/>
                <w:sz w:val="24"/>
                <w:szCs w:val="24"/>
              </w:rPr>
              <w:t>5G</w:t>
            </w:r>
            <w:r>
              <w:rPr>
                <w:rFonts w:hint="eastAsia" w:eastAsia="仿宋_GB2312"/>
                <w:kern w:val="0"/>
                <w:sz w:val="24"/>
                <w:szCs w:val="24"/>
              </w:rPr>
              <w:t>示范应用场景，满足智慧城市、医疗健康、数字乡村、超高清视频等重点领域的网络商用需求。</w:t>
            </w:r>
          </w:p>
        </w:tc>
        <w:tc>
          <w:tcPr>
            <w:tcW w:w="1187"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73" w:type="dxa"/>
            <w:vAlign w:val="center"/>
          </w:tcPr>
          <w:p>
            <w:pPr>
              <w:spacing w:line="300" w:lineRule="exact"/>
              <w:jc w:val="center"/>
              <w:rPr>
                <w:rFonts w:eastAsia="仿宋_GB2312"/>
                <w:sz w:val="24"/>
                <w:szCs w:val="24"/>
              </w:rPr>
            </w:pPr>
            <w:r>
              <w:rPr>
                <w:rFonts w:eastAsia="仿宋_GB2312"/>
                <w:sz w:val="24"/>
                <w:szCs w:val="24"/>
              </w:rPr>
              <w:t>1.2</w:t>
            </w:r>
            <w:r>
              <w:rPr>
                <w:rFonts w:hint="eastAsia" w:eastAsia="仿宋_GB2312"/>
                <w:sz w:val="24"/>
                <w:szCs w:val="24"/>
              </w:rPr>
              <w:t>亿元</w:t>
            </w:r>
          </w:p>
        </w:tc>
        <w:tc>
          <w:tcPr>
            <w:tcW w:w="956" w:type="dxa"/>
            <w:vAlign w:val="center"/>
          </w:tcPr>
          <w:p>
            <w:pPr>
              <w:spacing w:line="3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3" w:type="dxa"/>
            <w:vAlign w:val="center"/>
          </w:tcPr>
          <w:p>
            <w:pPr>
              <w:spacing w:line="300" w:lineRule="exact"/>
              <w:jc w:val="center"/>
              <w:rPr>
                <w:rFonts w:eastAsia="仿宋_GB2312"/>
                <w:sz w:val="24"/>
                <w:szCs w:val="24"/>
              </w:rPr>
            </w:pPr>
            <w:r>
              <w:rPr>
                <w:rFonts w:eastAsia="仿宋_GB2312"/>
                <w:sz w:val="24"/>
                <w:szCs w:val="24"/>
              </w:rPr>
              <w:t>5</w:t>
            </w:r>
          </w:p>
        </w:tc>
        <w:tc>
          <w:tcPr>
            <w:tcW w:w="1666" w:type="dxa"/>
            <w:vAlign w:val="center"/>
          </w:tcPr>
          <w:p>
            <w:pPr>
              <w:spacing w:line="300" w:lineRule="exact"/>
              <w:rPr>
                <w:rFonts w:eastAsia="仿宋_GB2312"/>
                <w:sz w:val="24"/>
                <w:szCs w:val="24"/>
              </w:rPr>
            </w:pPr>
            <w:r>
              <w:rPr>
                <w:rFonts w:hint="eastAsia" w:eastAsia="仿宋_GB2312"/>
                <w:sz w:val="24"/>
                <w:szCs w:val="24"/>
              </w:rPr>
              <w:t>智能充电基础设施建设项目</w:t>
            </w:r>
          </w:p>
        </w:tc>
        <w:tc>
          <w:tcPr>
            <w:tcW w:w="3090" w:type="dxa"/>
            <w:vAlign w:val="center"/>
          </w:tcPr>
          <w:p>
            <w:pPr>
              <w:spacing w:line="290" w:lineRule="exact"/>
              <w:rPr>
                <w:rFonts w:eastAsia="仿宋_GB2312"/>
                <w:sz w:val="24"/>
                <w:szCs w:val="24"/>
              </w:rPr>
            </w:pPr>
            <w:r>
              <w:rPr>
                <w:rFonts w:hint="eastAsia" w:eastAsia="仿宋_GB2312"/>
                <w:sz w:val="24"/>
                <w:szCs w:val="24"/>
              </w:rPr>
              <w:t>建设达州市新能源汽车充电基础设施信息公共服务平台，提高充电基础设施监控和服务的智能化水平。</w:t>
            </w:r>
          </w:p>
        </w:tc>
        <w:tc>
          <w:tcPr>
            <w:tcW w:w="1187"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73" w:type="dxa"/>
            <w:vAlign w:val="center"/>
          </w:tcPr>
          <w:p>
            <w:pPr>
              <w:spacing w:line="300" w:lineRule="exact"/>
              <w:jc w:val="center"/>
              <w:rPr>
                <w:rFonts w:eastAsia="仿宋_GB2312"/>
                <w:sz w:val="24"/>
                <w:szCs w:val="24"/>
              </w:rPr>
            </w:pPr>
            <w:r>
              <w:rPr>
                <w:rFonts w:eastAsia="仿宋_GB2312"/>
                <w:sz w:val="24"/>
                <w:szCs w:val="24"/>
              </w:rPr>
              <w:t>0.8</w:t>
            </w:r>
            <w:r>
              <w:rPr>
                <w:rFonts w:hint="eastAsia" w:eastAsia="仿宋_GB2312"/>
                <w:sz w:val="24"/>
                <w:szCs w:val="24"/>
              </w:rPr>
              <w:t>亿元</w:t>
            </w:r>
          </w:p>
        </w:tc>
        <w:tc>
          <w:tcPr>
            <w:tcW w:w="956" w:type="dxa"/>
            <w:vAlign w:val="center"/>
          </w:tcPr>
          <w:p>
            <w:pPr>
              <w:spacing w:line="300" w:lineRule="exact"/>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3" w:type="dxa"/>
            <w:vAlign w:val="center"/>
          </w:tcPr>
          <w:p>
            <w:pPr>
              <w:spacing w:line="300" w:lineRule="exact"/>
              <w:jc w:val="center"/>
              <w:rPr>
                <w:rFonts w:eastAsia="仿宋_GB2312"/>
                <w:sz w:val="24"/>
                <w:szCs w:val="24"/>
              </w:rPr>
            </w:pPr>
            <w:r>
              <w:rPr>
                <w:rFonts w:eastAsia="仿宋_GB2312"/>
                <w:sz w:val="24"/>
                <w:szCs w:val="24"/>
              </w:rPr>
              <w:t>6</w:t>
            </w:r>
          </w:p>
        </w:tc>
        <w:tc>
          <w:tcPr>
            <w:tcW w:w="1666" w:type="dxa"/>
            <w:vAlign w:val="center"/>
          </w:tcPr>
          <w:p>
            <w:pPr>
              <w:spacing w:line="300" w:lineRule="exact"/>
              <w:rPr>
                <w:rFonts w:eastAsia="仿宋_GB2312"/>
                <w:sz w:val="24"/>
                <w:szCs w:val="24"/>
              </w:rPr>
            </w:pPr>
            <w:r>
              <w:rPr>
                <w:rFonts w:hint="eastAsia" w:eastAsia="仿宋_GB2312"/>
                <w:sz w:val="24"/>
                <w:szCs w:val="24"/>
              </w:rPr>
              <w:t>全球商业遥感卫星接收站网</w:t>
            </w:r>
            <w:r>
              <w:rPr>
                <w:sz w:val="24"/>
                <w:szCs w:val="24"/>
              </w:rPr>
              <w:t>·</w:t>
            </w:r>
            <w:r>
              <w:rPr>
                <w:rFonts w:hint="eastAsia" w:eastAsia="仿宋_GB2312"/>
                <w:sz w:val="24"/>
                <w:szCs w:val="24"/>
              </w:rPr>
              <w:t>中部基地与国际空间大数据产业园项目</w:t>
            </w:r>
          </w:p>
        </w:tc>
        <w:tc>
          <w:tcPr>
            <w:tcW w:w="3090" w:type="dxa"/>
            <w:vAlign w:val="center"/>
          </w:tcPr>
          <w:p>
            <w:pPr>
              <w:spacing w:line="290" w:lineRule="exact"/>
              <w:rPr>
                <w:rFonts w:eastAsia="仿宋_GB2312"/>
                <w:sz w:val="24"/>
                <w:szCs w:val="24"/>
              </w:rPr>
            </w:pPr>
            <w:r>
              <w:rPr>
                <w:rFonts w:hint="eastAsia" w:eastAsia="仿宋_GB2312"/>
                <w:kern w:val="0"/>
                <w:sz w:val="24"/>
                <w:szCs w:val="24"/>
              </w:rPr>
              <w:t>卫星站项目：该项目分两期建设，其中一期项目新建</w:t>
            </w:r>
            <w:r>
              <w:rPr>
                <w:rFonts w:eastAsia="仿宋_GB2312"/>
                <w:kern w:val="0"/>
                <w:sz w:val="24"/>
                <w:szCs w:val="24"/>
              </w:rPr>
              <w:t>2</w:t>
            </w:r>
            <w:r>
              <w:rPr>
                <w:rFonts w:hint="eastAsia" w:eastAsia="仿宋_GB2312"/>
                <w:kern w:val="0"/>
                <w:sz w:val="24"/>
                <w:szCs w:val="24"/>
              </w:rPr>
              <w:t>部卫星固定接收设备、</w:t>
            </w:r>
            <w:r>
              <w:rPr>
                <w:rFonts w:eastAsia="仿宋_GB2312"/>
                <w:kern w:val="0"/>
                <w:sz w:val="24"/>
                <w:szCs w:val="24"/>
              </w:rPr>
              <w:t>1</w:t>
            </w:r>
            <w:r>
              <w:rPr>
                <w:rFonts w:hint="eastAsia" w:eastAsia="仿宋_GB2312"/>
                <w:kern w:val="0"/>
                <w:sz w:val="24"/>
                <w:szCs w:val="24"/>
              </w:rPr>
              <w:t>部应急移动接收设备、卫星运控中心设备等；二期项目新建</w:t>
            </w:r>
            <w:r>
              <w:rPr>
                <w:rFonts w:eastAsia="仿宋_GB2312"/>
                <w:kern w:val="0"/>
                <w:sz w:val="24"/>
                <w:szCs w:val="24"/>
              </w:rPr>
              <w:t>2</w:t>
            </w:r>
            <w:r>
              <w:rPr>
                <w:rFonts w:hint="eastAsia" w:eastAsia="仿宋_GB2312"/>
                <w:kern w:val="0"/>
                <w:sz w:val="24"/>
                <w:szCs w:val="24"/>
              </w:rPr>
              <w:t>部卫星固定接收设备；空天产业园项目：新建区域空天大数据库、国际空天大数据交易中心、国际空天技术交流中心、院士工作站及配套生活区等；</w:t>
            </w:r>
            <w:r>
              <w:rPr>
                <w:rFonts w:eastAsia="仿宋_GB2312"/>
                <w:kern w:val="0"/>
                <w:sz w:val="24"/>
                <w:szCs w:val="24"/>
              </w:rPr>
              <w:t>“</w:t>
            </w:r>
            <w:r>
              <w:rPr>
                <w:rFonts w:hint="eastAsia" w:eastAsia="仿宋_GB2312"/>
                <w:kern w:val="0"/>
                <w:sz w:val="24"/>
                <w:szCs w:val="24"/>
              </w:rPr>
              <w:t>星座计划</w:t>
            </w:r>
            <w:r>
              <w:rPr>
                <w:rFonts w:eastAsia="仿宋_GB2312"/>
                <w:kern w:val="0"/>
                <w:sz w:val="24"/>
                <w:szCs w:val="24"/>
              </w:rPr>
              <w:t>”</w:t>
            </w:r>
            <w:r>
              <w:rPr>
                <w:rFonts w:hint="eastAsia" w:eastAsia="仿宋_GB2312"/>
                <w:kern w:val="0"/>
                <w:sz w:val="24"/>
                <w:szCs w:val="24"/>
              </w:rPr>
              <w:t>项目：实施亚米级高分辨率遥感卫星</w:t>
            </w:r>
            <w:r>
              <w:rPr>
                <w:rFonts w:eastAsia="仿宋_GB2312"/>
                <w:kern w:val="0"/>
                <w:sz w:val="24"/>
                <w:szCs w:val="24"/>
              </w:rPr>
              <w:t>“</w:t>
            </w:r>
            <w:r>
              <w:rPr>
                <w:rFonts w:hint="eastAsia" w:eastAsia="仿宋_GB2312"/>
                <w:kern w:val="0"/>
                <w:sz w:val="24"/>
                <w:szCs w:val="24"/>
              </w:rPr>
              <w:t>星座计划</w:t>
            </w:r>
            <w:r>
              <w:rPr>
                <w:rFonts w:eastAsia="仿宋_GB2312"/>
                <w:kern w:val="0"/>
                <w:sz w:val="24"/>
                <w:szCs w:val="24"/>
              </w:rPr>
              <w:t>”</w:t>
            </w:r>
            <w:r>
              <w:rPr>
                <w:rFonts w:hint="eastAsia" w:eastAsia="仿宋_GB2312"/>
                <w:kern w:val="0"/>
                <w:sz w:val="24"/>
                <w:szCs w:val="24"/>
              </w:rPr>
              <w:t>，在</w:t>
            </w:r>
            <w:r>
              <w:rPr>
                <w:rFonts w:eastAsia="仿宋_GB2312"/>
                <w:kern w:val="0"/>
                <w:sz w:val="24"/>
                <w:szCs w:val="24"/>
              </w:rPr>
              <w:t>2021—2023</w:t>
            </w:r>
            <w:r>
              <w:rPr>
                <w:rFonts w:hint="eastAsia" w:eastAsia="仿宋_GB2312"/>
                <w:kern w:val="0"/>
                <w:sz w:val="24"/>
                <w:szCs w:val="24"/>
              </w:rPr>
              <w:t>年期间发射</w:t>
            </w:r>
            <w:r>
              <w:rPr>
                <w:rFonts w:eastAsia="仿宋_GB2312"/>
                <w:kern w:val="0"/>
                <w:sz w:val="24"/>
                <w:szCs w:val="24"/>
              </w:rPr>
              <w:t>2—3</w:t>
            </w:r>
            <w:r>
              <w:rPr>
                <w:rFonts w:hint="eastAsia" w:eastAsia="仿宋_GB2312"/>
                <w:kern w:val="0"/>
                <w:sz w:val="24"/>
                <w:szCs w:val="24"/>
              </w:rPr>
              <w:t>颗</w:t>
            </w:r>
            <w:r>
              <w:rPr>
                <w:rFonts w:eastAsia="仿宋_GB2312"/>
                <w:kern w:val="0"/>
                <w:sz w:val="24"/>
                <w:szCs w:val="24"/>
              </w:rPr>
              <w:t>0.6</w:t>
            </w:r>
            <w:r>
              <w:rPr>
                <w:rFonts w:hint="eastAsia" w:eastAsia="仿宋_GB2312"/>
                <w:kern w:val="0"/>
                <w:sz w:val="24"/>
                <w:szCs w:val="24"/>
              </w:rPr>
              <w:t>米分辨率遥感卫星。</w:t>
            </w:r>
          </w:p>
        </w:tc>
        <w:tc>
          <w:tcPr>
            <w:tcW w:w="1187"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173" w:type="dxa"/>
            <w:vAlign w:val="center"/>
          </w:tcPr>
          <w:p>
            <w:pPr>
              <w:spacing w:line="300" w:lineRule="exact"/>
              <w:jc w:val="center"/>
              <w:rPr>
                <w:rFonts w:eastAsia="仿宋_GB2312"/>
                <w:sz w:val="24"/>
                <w:szCs w:val="24"/>
              </w:rPr>
            </w:pPr>
            <w:r>
              <w:rPr>
                <w:rFonts w:eastAsia="仿宋_GB2312"/>
                <w:sz w:val="24"/>
                <w:szCs w:val="24"/>
              </w:rPr>
              <w:t>8.9</w:t>
            </w:r>
            <w:r>
              <w:rPr>
                <w:rFonts w:hint="eastAsia" w:eastAsia="仿宋_GB2312"/>
                <w:sz w:val="24"/>
                <w:szCs w:val="24"/>
              </w:rPr>
              <w:t>亿元</w:t>
            </w:r>
          </w:p>
        </w:tc>
        <w:tc>
          <w:tcPr>
            <w:tcW w:w="956" w:type="dxa"/>
            <w:vAlign w:val="center"/>
          </w:tcPr>
          <w:p>
            <w:pPr>
              <w:spacing w:line="300" w:lineRule="exact"/>
              <w:jc w:val="center"/>
              <w:rPr>
                <w:rFonts w:eastAsia="仿宋_GB2312"/>
                <w:kern w:val="0"/>
                <w:sz w:val="24"/>
                <w:szCs w:val="24"/>
              </w:rPr>
            </w:pPr>
          </w:p>
        </w:tc>
      </w:tr>
    </w:tbl>
    <w:p>
      <w:pPr>
        <w:spacing w:line="578" w:lineRule="exact"/>
        <w:ind w:firstLine="640" w:firstLineChars="200"/>
        <w:rPr>
          <w:rFonts w:eastAsia="仿宋_GB2312"/>
          <w:b/>
          <w:bCs/>
          <w:sz w:val="32"/>
          <w:szCs w:val="32"/>
        </w:rPr>
      </w:pPr>
      <w:bookmarkStart w:id="33" w:name="_Toc1971419950_WPSOffice_Level2"/>
      <w:r>
        <w:rPr>
          <w:rFonts w:hint="eastAsia" w:eastAsia="楷体_GB2312"/>
          <w:sz w:val="32"/>
          <w:szCs w:val="32"/>
        </w:rPr>
        <w:t>（二）全域传感物联体系</w:t>
      </w:r>
      <w:bookmarkEnd w:id="33"/>
    </w:p>
    <w:p>
      <w:pPr>
        <w:spacing w:line="578" w:lineRule="exact"/>
        <w:ind w:firstLine="640" w:firstLineChars="200"/>
        <w:rPr>
          <w:rFonts w:eastAsia="仿宋_GB2312"/>
          <w:sz w:val="32"/>
          <w:szCs w:val="32"/>
        </w:rPr>
      </w:pPr>
      <w:r>
        <w:rPr>
          <w:rFonts w:hint="eastAsia" w:eastAsia="仿宋_GB2312"/>
          <w:sz w:val="32"/>
          <w:szCs w:val="32"/>
        </w:rPr>
        <w:t>推进集照明控制、</w:t>
      </w:r>
      <w:r>
        <w:rPr>
          <w:rFonts w:eastAsia="仿宋_GB2312"/>
          <w:sz w:val="32"/>
          <w:szCs w:val="32"/>
        </w:rPr>
        <w:t>WIFI</w:t>
      </w:r>
      <w:r>
        <w:rPr>
          <w:rFonts w:hint="eastAsia" w:eastAsia="仿宋_GB2312"/>
          <w:sz w:val="32"/>
          <w:szCs w:val="32"/>
        </w:rPr>
        <w:t>无线基站、视频监控、应急救助等功能于一体的智慧多功能杆建设，提升城市智能感知水平。加强无线技术与自组感知网络结合，广泛部署视频采集终端、电子标识、</w:t>
      </w:r>
      <w:r>
        <w:rPr>
          <w:rFonts w:eastAsia="仿宋_GB2312"/>
          <w:sz w:val="32"/>
          <w:szCs w:val="32"/>
        </w:rPr>
        <w:t>RFID</w:t>
      </w:r>
      <w:r>
        <w:rPr>
          <w:rFonts w:hint="eastAsia" w:eastAsia="仿宋_GB2312"/>
          <w:sz w:val="32"/>
          <w:szCs w:val="32"/>
        </w:rPr>
        <w:t>射频传感器、复合传感器及各行业无线传感器等多类型的信息传感设备，建成感知城市脉搏的泛在网络，为城市运转和居民生活提供广泛的感知数据。在城市敏感点、重点流域、饮用水水源地、重点工业园区等区域布设空气、水、土壤、声音、生物环境等物联网实时监测设备，建立完善的环境质量检测网络。深入推进卫星遥感检测技术在生态环境保护领域的应用，开展秸秆焚烧、灰霾、大气颗粒物、二氧化氮、饮用水源地、城市黑臭水体、重点生态功能区、生态敏感与脆弱区等的遥感动态检测，实现水环境、大气环境、生态环境和环境监管等遥感检测运行。以农业物联网建设为抓手，以现代农业园区、龙头企业、家庭农场、水产养殖场等为重点，打造精准化、全程化的农业生产监控和感知网络，通过各种自动化、智能化系统，实现产前监测预警、产中智能监管和产后物流追溯。</w:t>
      </w:r>
    </w:p>
    <w:p>
      <w:pPr>
        <w:pStyle w:val="2"/>
        <w:spacing w:line="400" w:lineRule="exact"/>
        <w:ind w:firstLine="0" w:firstLineChars="0"/>
        <w:jc w:val="center"/>
        <w:rPr>
          <w:rFonts w:ascii="Times New Roman" w:hAnsi="Times New Roman" w:eastAsia="黑体" w:cs="Times New Roman"/>
          <w:sz w:val="28"/>
          <w:szCs w:val="28"/>
        </w:rPr>
      </w:pPr>
      <w:bookmarkStart w:id="34" w:name="_Toc312355616_WPSOffice_Level3"/>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3 </w:t>
      </w:r>
      <w:r>
        <w:rPr>
          <w:rFonts w:hint="eastAsia" w:ascii="Times New Roman" w:hAnsi="Times New Roman" w:eastAsia="黑体" w:cs="Times New Roman"/>
          <w:sz w:val="28"/>
          <w:szCs w:val="28"/>
        </w:rPr>
        <w:t>全域传感物联体系重点发展的细分领域</w:t>
      </w:r>
      <w:bookmarkEnd w:id="34"/>
    </w:p>
    <w:tbl>
      <w:tblPr>
        <w:tblStyle w:val="5"/>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788" w:hRule="atLeast"/>
          <w:jc w:val="center"/>
        </w:trPr>
        <w:tc>
          <w:tcPr>
            <w:tcW w:w="8868" w:type="dxa"/>
            <w:vAlign w:val="center"/>
          </w:tcPr>
          <w:p>
            <w:pPr>
              <w:pStyle w:val="2"/>
              <w:adjustRightInd w:val="0"/>
              <w:snapToGrid w:val="0"/>
              <w:spacing w:line="28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清视频监控。超高清成像、超高速存储、三维声采集、医学影像诊断等关键技术。支持前端关键设备、音视频编解码、柔性显示等核心芯片的研发。支持图像传感器、新型显示器件、高精密光学镜头等关键器件、关键视频采集设备和制播设备的开发和量产。</w:t>
            </w:r>
          </w:p>
          <w:p>
            <w:pPr>
              <w:widowControl/>
              <w:spacing w:line="280" w:lineRule="exact"/>
              <w:ind w:firstLine="480" w:firstLineChars="200"/>
              <w:jc w:val="left"/>
              <w:rPr>
                <w:rFonts w:eastAsia="仿宋_GB2312"/>
                <w:sz w:val="24"/>
                <w:szCs w:val="24"/>
              </w:rPr>
            </w:pPr>
            <w:r>
              <w:rPr>
                <w:rFonts w:hint="eastAsia" w:eastAsia="仿宋_GB2312"/>
                <w:sz w:val="24"/>
                <w:szCs w:val="24"/>
              </w:rPr>
              <w:t>智慧停车。指将无线通信技术、</w:t>
            </w:r>
            <w:r>
              <w:fldChar w:fldCharType="begin"/>
            </w:r>
            <w:r>
              <w:instrText xml:space="preserve"> HYPERLINK "https://baike.baidu.com/item/%E7%A7%BB%E5%8A%A8%E7%BB%88%E7%AB%AF/7162720" \t "/home/uos/Documents\x/_blank" </w:instrText>
            </w:r>
            <w:r>
              <w:fldChar w:fldCharType="separate"/>
            </w:r>
            <w:r>
              <w:rPr>
                <w:rFonts w:hint="eastAsia" w:eastAsia="仿宋_GB2312"/>
                <w:sz w:val="24"/>
                <w:szCs w:val="24"/>
              </w:rPr>
              <w:t>移动终端</w:t>
            </w:r>
            <w:r>
              <w:rPr>
                <w:rFonts w:hint="eastAsia" w:eastAsia="仿宋_GB2312"/>
                <w:sz w:val="24"/>
                <w:szCs w:val="24"/>
              </w:rPr>
              <w:fldChar w:fldCharType="end"/>
            </w:r>
            <w:r>
              <w:rPr>
                <w:rFonts w:hint="eastAsia" w:eastAsia="仿宋_GB2312"/>
                <w:sz w:val="24"/>
                <w:szCs w:val="24"/>
              </w:rPr>
              <w:t>技术、</w:t>
            </w:r>
            <w:r>
              <w:fldChar w:fldCharType="begin"/>
            </w:r>
            <w:r>
              <w:instrText xml:space="preserve"> HYPERLINK "https://baike.baidu.com/item/GPS%E5%AE%9A%E4%BD%8D" \t "/home/uos/Documents\x/_blank" </w:instrText>
            </w:r>
            <w:r>
              <w:fldChar w:fldCharType="separate"/>
            </w:r>
            <w:r>
              <w:rPr>
                <w:rFonts w:eastAsia="仿宋_GB2312"/>
                <w:sz w:val="24"/>
                <w:szCs w:val="24"/>
              </w:rPr>
              <w:t>GPS</w:t>
            </w:r>
            <w:r>
              <w:rPr>
                <w:rFonts w:hint="eastAsia" w:eastAsia="仿宋_GB2312"/>
                <w:sz w:val="24"/>
                <w:szCs w:val="24"/>
              </w:rPr>
              <w:t>定位</w:t>
            </w:r>
            <w:r>
              <w:rPr>
                <w:rFonts w:hint="eastAsia" w:eastAsia="仿宋_GB2312"/>
                <w:sz w:val="24"/>
                <w:szCs w:val="24"/>
              </w:rPr>
              <w:fldChar w:fldCharType="end"/>
            </w:r>
            <w:r>
              <w:rPr>
                <w:rFonts w:hint="eastAsia" w:eastAsia="仿宋_GB2312"/>
                <w:sz w:val="24"/>
                <w:szCs w:val="24"/>
              </w:rPr>
              <w:t>技术、</w:t>
            </w:r>
            <w:r>
              <w:rPr>
                <w:rFonts w:eastAsia="仿宋_GB2312"/>
                <w:sz w:val="24"/>
                <w:szCs w:val="24"/>
              </w:rPr>
              <w:t>GIS</w:t>
            </w:r>
            <w:r>
              <w:rPr>
                <w:rFonts w:hint="eastAsia" w:eastAsia="仿宋_GB2312"/>
                <w:sz w:val="24"/>
                <w:szCs w:val="24"/>
              </w:rPr>
              <w:t>技术等综合应用于城市停车位的采集、管理、查询、预订与导航服务，实现停车位资源的实时更新、查询、预订与导航服务一体化，实现停车位资源利用率的最大化、</w:t>
            </w:r>
            <w:r>
              <w:fldChar w:fldCharType="begin"/>
            </w:r>
            <w:r>
              <w:instrText xml:space="preserve"> HYPERLINK "https://baike.baidu.com/item/%E5%81%9C%E8%BD%A6%E5%9C%BA/5297627" \t "/home/uos/Documents\x/_blank" </w:instrText>
            </w:r>
            <w:r>
              <w:fldChar w:fldCharType="separate"/>
            </w:r>
            <w:r>
              <w:rPr>
                <w:rFonts w:hint="eastAsia" w:eastAsia="仿宋_GB2312"/>
                <w:sz w:val="24"/>
                <w:szCs w:val="24"/>
              </w:rPr>
              <w:t>停车场</w:t>
            </w:r>
            <w:r>
              <w:rPr>
                <w:rFonts w:hint="eastAsia" w:eastAsia="仿宋_GB2312"/>
                <w:sz w:val="24"/>
                <w:szCs w:val="24"/>
              </w:rPr>
              <w:fldChar w:fldCharType="end"/>
            </w:r>
            <w:r>
              <w:rPr>
                <w:rFonts w:hint="eastAsia" w:eastAsia="仿宋_GB2312"/>
                <w:sz w:val="24"/>
                <w:szCs w:val="24"/>
              </w:rPr>
              <w:t>利润的最大化和车主停车服务的最优化。</w:t>
            </w:r>
          </w:p>
          <w:p>
            <w:pPr>
              <w:widowControl/>
              <w:spacing w:line="280" w:lineRule="exact"/>
              <w:ind w:firstLine="480" w:firstLineChars="200"/>
              <w:jc w:val="left"/>
              <w:rPr>
                <w:rFonts w:eastAsia="仿宋_GB2312"/>
                <w:sz w:val="24"/>
                <w:szCs w:val="24"/>
              </w:rPr>
            </w:pPr>
            <w:r>
              <w:rPr>
                <w:rFonts w:hint="eastAsia" w:eastAsia="仿宋_GB2312"/>
                <w:sz w:val="24"/>
                <w:szCs w:val="24"/>
              </w:rPr>
              <w:t>生态环境监测。在全面深化环境质量和污染源监测的基础上，逐步向生态状况监测和环境风险预警拓展，构建生态环境状况综合评估体系。监测指标从常规理化指标向有毒有害物质和生物、生态指标拓展，从浓度监测、通量监测向成因机理解析拓展；监测点位从均质化、规模化扩张向差异化、综合化布局转变；监测手段从传统手工监测向天地一体、自动智能、科学精细、集成联动的方向发展；监测业务从现状监测向预测预报和风险评估拓展、从环境质量评价向生态健康评价拓展。</w:t>
            </w:r>
          </w:p>
          <w:p>
            <w:pPr>
              <w:spacing w:line="280" w:lineRule="exact"/>
              <w:ind w:firstLine="480" w:firstLineChars="200"/>
              <w:rPr>
                <w:rFonts w:eastAsia="方正黑体_GBK"/>
                <w:sz w:val="24"/>
                <w:szCs w:val="24"/>
              </w:rPr>
            </w:pPr>
            <w:r>
              <w:rPr>
                <w:rFonts w:hint="eastAsia" w:eastAsia="仿宋_GB2312"/>
                <w:sz w:val="24"/>
                <w:szCs w:val="24"/>
              </w:rPr>
              <w:t>水质土壤检测。利用互联网、物联网、大数据、空间信息等技术，对我市水资源、农田土壤进行检测与保护，综合分析土地、水文等环境大数据，辅助农事规划、改良育种、病虫害防控等农业决策管理。</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4 </w:t>
      </w:r>
      <w:r>
        <w:rPr>
          <w:rFonts w:hint="eastAsia" w:ascii="Times New Roman" w:hAnsi="Times New Roman" w:eastAsia="黑体" w:cs="Times New Roman"/>
          <w:sz w:val="28"/>
          <w:szCs w:val="28"/>
        </w:rPr>
        <w:t>全域传感物联体系建设重点项目</w:t>
      </w:r>
    </w:p>
    <w:tbl>
      <w:tblPr>
        <w:tblStyle w:val="5"/>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23"/>
        <w:gridCol w:w="1734"/>
        <w:gridCol w:w="2789"/>
        <w:gridCol w:w="1215"/>
        <w:gridCol w:w="120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723" w:type="dxa"/>
            <w:vAlign w:val="center"/>
          </w:tcPr>
          <w:p>
            <w:pPr>
              <w:spacing w:line="340" w:lineRule="exact"/>
              <w:jc w:val="center"/>
              <w:rPr>
                <w:rFonts w:eastAsia="黑体"/>
                <w:sz w:val="24"/>
                <w:szCs w:val="24"/>
              </w:rPr>
            </w:pPr>
            <w:r>
              <w:rPr>
                <w:rFonts w:hint="eastAsia" w:eastAsia="黑体"/>
                <w:sz w:val="24"/>
                <w:szCs w:val="24"/>
              </w:rPr>
              <w:t>序号</w:t>
            </w:r>
          </w:p>
        </w:tc>
        <w:tc>
          <w:tcPr>
            <w:tcW w:w="1734" w:type="dxa"/>
            <w:vAlign w:val="center"/>
          </w:tcPr>
          <w:p>
            <w:pPr>
              <w:spacing w:line="340" w:lineRule="exact"/>
              <w:jc w:val="center"/>
              <w:rPr>
                <w:rFonts w:eastAsia="黑体"/>
                <w:sz w:val="24"/>
                <w:szCs w:val="24"/>
              </w:rPr>
            </w:pPr>
            <w:r>
              <w:rPr>
                <w:rFonts w:hint="eastAsia" w:eastAsia="黑体"/>
                <w:sz w:val="24"/>
                <w:szCs w:val="24"/>
              </w:rPr>
              <w:t>项目名称</w:t>
            </w:r>
          </w:p>
        </w:tc>
        <w:tc>
          <w:tcPr>
            <w:tcW w:w="2789" w:type="dxa"/>
            <w:vAlign w:val="center"/>
          </w:tcPr>
          <w:p>
            <w:pPr>
              <w:spacing w:line="340" w:lineRule="exact"/>
              <w:jc w:val="center"/>
              <w:rPr>
                <w:rFonts w:eastAsia="黑体"/>
                <w:sz w:val="24"/>
                <w:szCs w:val="24"/>
              </w:rPr>
            </w:pPr>
            <w:r>
              <w:rPr>
                <w:rFonts w:hint="eastAsia" w:eastAsia="黑体"/>
                <w:sz w:val="24"/>
                <w:szCs w:val="24"/>
              </w:rPr>
              <w:t>建设主要内容</w:t>
            </w:r>
          </w:p>
        </w:tc>
        <w:tc>
          <w:tcPr>
            <w:tcW w:w="1215" w:type="dxa"/>
            <w:vAlign w:val="center"/>
          </w:tcPr>
          <w:p>
            <w:pPr>
              <w:spacing w:line="340" w:lineRule="exact"/>
              <w:rPr>
                <w:rFonts w:eastAsia="黑体"/>
                <w:sz w:val="24"/>
                <w:szCs w:val="24"/>
              </w:rPr>
            </w:pPr>
            <w:r>
              <w:rPr>
                <w:rFonts w:hint="eastAsia" w:eastAsia="黑体"/>
                <w:sz w:val="24"/>
                <w:szCs w:val="24"/>
              </w:rPr>
              <w:t>实施地点</w:t>
            </w:r>
          </w:p>
        </w:tc>
        <w:tc>
          <w:tcPr>
            <w:tcW w:w="1200" w:type="dxa"/>
            <w:vAlign w:val="center"/>
          </w:tcPr>
          <w:p>
            <w:pPr>
              <w:spacing w:line="340" w:lineRule="exact"/>
              <w:rPr>
                <w:rFonts w:eastAsia="黑体"/>
                <w:sz w:val="24"/>
                <w:szCs w:val="24"/>
              </w:rPr>
            </w:pPr>
            <w:r>
              <w:rPr>
                <w:rFonts w:hint="eastAsia" w:eastAsia="黑体"/>
                <w:sz w:val="24"/>
                <w:szCs w:val="24"/>
              </w:rPr>
              <w:t>投资概算</w:t>
            </w:r>
          </w:p>
        </w:tc>
        <w:tc>
          <w:tcPr>
            <w:tcW w:w="1241" w:type="dxa"/>
            <w:vAlign w:val="center"/>
          </w:tcPr>
          <w:p>
            <w:pPr>
              <w:spacing w:line="34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23" w:type="dxa"/>
            <w:vAlign w:val="center"/>
          </w:tcPr>
          <w:p>
            <w:pPr>
              <w:spacing w:line="340" w:lineRule="exact"/>
              <w:jc w:val="center"/>
              <w:rPr>
                <w:rFonts w:eastAsia="仿宋_GB2312"/>
                <w:sz w:val="24"/>
                <w:szCs w:val="24"/>
              </w:rPr>
            </w:pPr>
            <w:r>
              <w:rPr>
                <w:rFonts w:eastAsia="仿宋_GB2312"/>
                <w:sz w:val="24"/>
                <w:szCs w:val="24"/>
              </w:rPr>
              <w:t>1</w:t>
            </w:r>
          </w:p>
        </w:tc>
        <w:tc>
          <w:tcPr>
            <w:tcW w:w="1734" w:type="dxa"/>
            <w:vAlign w:val="center"/>
          </w:tcPr>
          <w:p>
            <w:pPr>
              <w:spacing w:line="340" w:lineRule="exact"/>
              <w:jc w:val="left"/>
              <w:rPr>
                <w:rFonts w:eastAsia="仿宋_GB2312"/>
                <w:sz w:val="24"/>
                <w:szCs w:val="24"/>
              </w:rPr>
            </w:pPr>
            <w:r>
              <w:rPr>
                <w:rFonts w:hint="eastAsia" w:eastAsia="仿宋_GB2312"/>
                <w:sz w:val="24"/>
                <w:szCs w:val="24"/>
              </w:rPr>
              <w:t>智慧停车场建设项目</w:t>
            </w:r>
          </w:p>
        </w:tc>
        <w:tc>
          <w:tcPr>
            <w:tcW w:w="2789" w:type="dxa"/>
            <w:vAlign w:val="center"/>
          </w:tcPr>
          <w:p>
            <w:pPr>
              <w:spacing w:line="340" w:lineRule="exact"/>
              <w:jc w:val="left"/>
              <w:rPr>
                <w:rFonts w:eastAsia="仿宋_GB2312"/>
                <w:spacing w:val="-6"/>
                <w:sz w:val="24"/>
                <w:szCs w:val="24"/>
              </w:rPr>
            </w:pPr>
            <w:r>
              <w:rPr>
                <w:rFonts w:hint="eastAsia" w:eastAsia="仿宋_GB2312"/>
                <w:spacing w:val="-6"/>
                <w:sz w:val="24"/>
                <w:szCs w:val="24"/>
              </w:rPr>
              <w:t>建设智慧停车管理平台，实现停车位利用率最大化。</w:t>
            </w:r>
          </w:p>
        </w:tc>
        <w:tc>
          <w:tcPr>
            <w:tcW w:w="1215" w:type="dxa"/>
            <w:vAlign w:val="center"/>
          </w:tcPr>
          <w:p>
            <w:pPr>
              <w:spacing w:line="340" w:lineRule="exact"/>
              <w:jc w:val="center"/>
              <w:rPr>
                <w:rFonts w:eastAsia="仿宋_GB2312"/>
                <w:sz w:val="24"/>
                <w:szCs w:val="24"/>
              </w:rPr>
            </w:pPr>
            <w:r>
              <w:rPr>
                <w:rFonts w:hint="eastAsia" w:eastAsia="仿宋_GB2312"/>
                <w:sz w:val="24"/>
                <w:szCs w:val="24"/>
              </w:rPr>
              <w:t>达州市</w:t>
            </w:r>
          </w:p>
        </w:tc>
        <w:tc>
          <w:tcPr>
            <w:tcW w:w="1200" w:type="dxa"/>
            <w:vAlign w:val="center"/>
          </w:tcPr>
          <w:p>
            <w:pPr>
              <w:spacing w:line="340" w:lineRule="exact"/>
              <w:jc w:val="center"/>
              <w:rPr>
                <w:rFonts w:eastAsia="仿宋_GB2312"/>
                <w:sz w:val="24"/>
                <w:szCs w:val="24"/>
              </w:rPr>
            </w:pPr>
            <w:r>
              <w:rPr>
                <w:rFonts w:eastAsia="仿宋_GB2312"/>
                <w:sz w:val="24"/>
                <w:szCs w:val="24"/>
              </w:rPr>
              <w:t>5</w:t>
            </w:r>
            <w:r>
              <w:rPr>
                <w:rFonts w:hint="eastAsia" w:eastAsia="仿宋_GB2312"/>
                <w:sz w:val="24"/>
                <w:szCs w:val="24"/>
              </w:rPr>
              <w:t>亿元</w:t>
            </w:r>
          </w:p>
        </w:tc>
        <w:tc>
          <w:tcPr>
            <w:tcW w:w="1241" w:type="dxa"/>
            <w:vAlign w:val="center"/>
          </w:tcPr>
          <w:p>
            <w:pPr>
              <w:spacing w:line="34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23" w:type="dxa"/>
            <w:vAlign w:val="center"/>
          </w:tcPr>
          <w:p>
            <w:pPr>
              <w:spacing w:line="340" w:lineRule="exact"/>
              <w:jc w:val="center"/>
              <w:rPr>
                <w:rFonts w:eastAsia="仿宋_GB2312"/>
                <w:sz w:val="24"/>
                <w:szCs w:val="24"/>
              </w:rPr>
            </w:pPr>
            <w:r>
              <w:rPr>
                <w:rFonts w:eastAsia="仿宋_GB2312"/>
                <w:sz w:val="24"/>
                <w:szCs w:val="24"/>
              </w:rPr>
              <w:t>2</w:t>
            </w:r>
          </w:p>
        </w:tc>
        <w:tc>
          <w:tcPr>
            <w:tcW w:w="1734" w:type="dxa"/>
            <w:vAlign w:val="center"/>
          </w:tcPr>
          <w:p>
            <w:pPr>
              <w:spacing w:line="340" w:lineRule="exact"/>
              <w:jc w:val="left"/>
              <w:rPr>
                <w:rFonts w:eastAsia="仿宋_GB2312"/>
                <w:sz w:val="24"/>
                <w:szCs w:val="24"/>
              </w:rPr>
            </w:pPr>
            <w:r>
              <w:rPr>
                <w:rFonts w:hint="eastAsia" w:eastAsia="仿宋_GB2312"/>
                <w:sz w:val="24"/>
                <w:szCs w:val="24"/>
              </w:rPr>
              <w:t>智能灯</w:t>
            </w:r>
            <w:r>
              <w:rPr>
                <w:rFonts w:eastAsia="仿宋_GB2312"/>
                <w:sz w:val="24"/>
                <w:szCs w:val="24"/>
              </w:rPr>
              <w:t>—</w:t>
            </w:r>
            <w:r>
              <w:rPr>
                <w:rFonts w:hint="eastAsia" w:eastAsia="仿宋_GB2312"/>
                <w:sz w:val="24"/>
                <w:szCs w:val="24"/>
              </w:rPr>
              <w:t>多功能综合管理平台建设项目</w:t>
            </w:r>
          </w:p>
        </w:tc>
        <w:tc>
          <w:tcPr>
            <w:tcW w:w="2789" w:type="dxa"/>
            <w:vAlign w:val="center"/>
          </w:tcPr>
          <w:p>
            <w:pPr>
              <w:widowControl/>
              <w:spacing w:line="300" w:lineRule="exact"/>
              <w:jc w:val="left"/>
              <w:rPr>
                <w:rFonts w:eastAsia="仿宋_GB2312"/>
                <w:sz w:val="24"/>
                <w:szCs w:val="24"/>
              </w:rPr>
            </w:pPr>
            <w:r>
              <w:rPr>
                <w:rFonts w:hint="eastAsia" w:eastAsia="仿宋_GB2312"/>
                <w:sz w:val="24"/>
                <w:szCs w:val="24"/>
              </w:rPr>
              <w:t>包括智能照明（照明监控终端、单个照明集中器、单个照明控制器）子系统、智能安全（视频监控、公共广播）子系统、智能交通（交通流监控）子系统、智能生活（信息交互屏幕、</w:t>
            </w:r>
            <w:r>
              <w:rPr>
                <w:rFonts w:eastAsia="仿宋_GB2312"/>
                <w:sz w:val="24"/>
                <w:szCs w:val="24"/>
              </w:rPr>
              <w:t>LED</w:t>
            </w:r>
            <w:r>
              <w:rPr>
                <w:rFonts w:hint="eastAsia" w:eastAsia="仿宋_GB2312"/>
                <w:sz w:val="24"/>
                <w:szCs w:val="24"/>
              </w:rPr>
              <w:t>广告屏幕）子系统、子系统。</w:t>
            </w:r>
          </w:p>
        </w:tc>
        <w:tc>
          <w:tcPr>
            <w:tcW w:w="1215" w:type="dxa"/>
            <w:vAlign w:val="center"/>
          </w:tcPr>
          <w:p>
            <w:pPr>
              <w:spacing w:line="340" w:lineRule="exact"/>
              <w:jc w:val="center"/>
              <w:rPr>
                <w:rFonts w:eastAsia="仿宋_GB2312"/>
                <w:sz w:val="24"/>
                <w:szCs w:val="24"/>
              </w:rPr>
            </w:pPr>
            <w:r>
              <w:rPr>
                <w:rFonts w:hint="eastAsia" w:eastAsia="仿宋_GB2312"/>
                <w:sz w:val="24"/>
                <w:szCs w:val="24"/>
              </w:rPr>
              <w:t>达州市</w:t>
            </w:r>
          </w:p>
        </w:tc>
        <w:tc>
          <w:tcPr>
            <w:tcW w:w="1200" w:type="dxa"/>
            <w:vAlign w:val="center"/>
          </w:tcPr>
          <w:p>
            <w:pPr>
              <w:spacing w:line="340" w:lineRule="exact"/>
              <w:jc w:val="center"/>
              <w:rPr>
                <w:rFonts w:eastAsia="仿宋_GB2312"/>
                <w:sz w:val="24"/>
                <w:szCs w:val="24"/>
              </w:rPr>
            </w:pPr>
            <w:r>
              <w:rPr>
                <w:rFonts w:eastAsia="仿宋_GB2312"/>
                <w:sz w:val="24"/>
                <w:szCs w:val="24"/>
              </w:rPr>
              <w:t>2.58</w:t>
            </w:r>
            <w:r>
              <w:rPr>
                <w:rFonts w:hint="eastAsia" w:eastAsia="仿宋_GB2312"/>
                <w:sz w:val="24"/>
                <w:szCs w:val="24"/>
              </w:rPr>
              <w:t>亿元</w:t>
            </w:r>
          </w:p>
        </w:tc>
        <w:tc>
          <w:tcPr>
            <w:tcW w:w="1241" w:type="dxa"/>
            <w:vAlign w:val="center"/>
          </w:tcPr>
          <w:p>
            <w:pPr>
              <w:spacing w:line="34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vAlign w:val="center"/>
          </w:tcPr>
          <w:p>
            <w:pPr>
              <w:spacing w:line="340" w:lineRule="exact"/>
              <w:jc w:val="center"/>
              <w:rPr>
                <w:rFonts w:eastAsia="仿宋_GB2312"/>
                <w:sz w:val="24"/>
                <w:szCs w:val="24"/>
              </w:rPr>
            </w:pPr>
            <w:r>
              <w:rPr>
                <w:rFonts w:eastAsia="仿宋_GB2312"/>
                <w:sz w:val="24"/>
                <w:szCs w:val="24"/>
              </w:rPr>
              <w:t>3</w:t>
            </w:r>
          </w:p>
        </w:tc>
        <w:tc>
          <w:tcPr>
            <w:tcW w:w="1734" w:type="dxa"/>
            <w:vAlign w:val="center"/>
          </w:tcPr>
          <w:p>
            <w:pPr>
              <w:spacing w:line="340" w:lineRule="exact"/>
              <w:jc w:val="center"/>
              <w:rPr>
                <w:rFonts w:eastAsia="仿宋_GB2312"/>
                <w:sz w:val="24"/>
                <w:szCs w:val="24"/>
              </w:rPr>
            </w:pPr>
            <w:r>
              <w:rPr>
                <w:rFonts w:hint="eastAsia" w:eastAsia="仿宋_GB2312"/>
                <w:sz w:val="24"/>
                <w:szCs w:val="24"/>
              </w:rPr>
              <w:t>智慧能源检测系统建设项目</w:t>
            </w:r>
          </w:p>
        </w:tc>
        <w:tc>
          <w:tcPr>
            <w:tcW w:w="2789" w:type="dxa"/>
            <w:vAlign w:val="center"/>
          </w:tcPr>
          <w:p>
            <w:pPr>
              <w:spacing w:line="340" w:lineRule="exact"/>
              <w:rPr>
                <w:rFonts w:eastAsia="仿宋_GB2312"/>
                <w:sz w:val="24"/>
                <w:szCs w:val="24"/>
              </w:rPr>
            </w:pPr>
            <w:r>
              <w:rPr>
                <w:rFonts w:hint="eastAsia" w:eastAsia="仿宋_GB2312"/>
                <w:sz w:val="24"/>
                <w:szCs w:val="24"/>
              </w:rPr>
              <w:t>建立企业能源检测管理系统，为企业提供实时在线能源系统平衡信息和调整决策方案。</w:t>
            </w:r>
          </w:p>
        </w:tc>
        <w:tc>
          <w:tcPr>
            <w:tcW w:w="1215" w:type="dxa"/>
            <w:vAlign w:val="center"/>
          </w:tcPr>
          <w:p>
            <w:pPr>
              <w:spacing w:line="340" w:lineRule="exact"/>
              <w:jc w:val="center"/>
              <w:rPr>
                <w:rFonts w:eastAsia="仿宋_GB2312"/>
                <w:sz w:val="24"/>
                <w:szCs w:val="24"/>
              </w:rPr>
            </w:pPr>
            <w:r>
              <w:rPr>
                <w:rFonts w:hint="eastAsia" w:eastAsia="仿宋_GB2312"/>
                <w:sz w:val="24"/>
                <w:szCs w:val="24"/>
              </w:rPr>
              <w:t>达州市</w:t>
            </w:r>
          </w:p>
        </w:tc>
        <w:tc>
          <w:tcPr>
            <w:tcW w:w="1200" w:type="dxa"/>
            <w:vAlign w:val="center"/>
          </w:tcPr>
          <w:p>
            <w:pPr>
              <w:spacing w:line="340" w:lineRule="exact"/>
              <w:jc w:val="center"/>
              <w:rPr>
                <w:rFonts w:eastAsia="仿宋_GB2312"/>
                <w:sz w:val="24"/>
                <w:szCs w:val="24"/>
              </w:rPr>
            </w:pPr>
            <w:r>
              <w:rPr>
                <w:rFonts w:eastAsia="仿宋_GB2312"/>
                <w:sz w:val="24"/>
                <w:szCs w:val="24"/>
              </w:rPr>
              <w:t>0.5</w:t>
            </w:r>
            <w:r>
              <w:rPr>
                <w:rFonts w:hint="eastAsia" w:eastAsia="仿宋_GB2312"/>
                <w:sz w:val="24"/>
                <w:szCs w:val="24"/>
              </w:rPr>
              <w:t>亿元</w:t>
            </w:r>
          </w:p>
        </w:tc>
        <w:tc>
          <w:tcPr>
            <w:tcW w:w="1241" w:type="dxa"/>
            <w:vAlign w:val="center"/>
          </w:tcPr>
          <w:p>
            <w:pPr>
              <w:spacing w:line="34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23" w:type="dxa"/>
            <w:vAlign w:val="center"/>
          </w:tcPr>
          <w:p>
            <w:pPr>
              <w:spacing w:line="340" w:lineRule="exact"/>
              <w:jc w:val="center"/>
              <w:rPr>
                <w:rFonts w:eastAsia="仿宋_GB2312"/>
                <w:sz w:val="24"/>
                <w:szCs w:val="24"/>
              </w:rPr>
            </w:pPr>
            <w:r>
              <w:rPr>
                <w:rFonts w:eastAsia="仿宋_GB2312"/>
                <w:sz w:val="24"/>
                <w:szCs w:val="24"/>
              </w:rPr>
              <w:t>4</w:t>
            </w:r>
          </w:p>
        </w:tc>
        <w:tc>
          <w:tcPr>
            <w:tcW w:w="1734" w:type="dxa"/>
            <w:vAlign w:val="center"/>
          </w:tcPr>
          <w:p>
            <w:pPr>
              <w:spacing w:line="340" w:lineRule="exact"/>
              <w:jc w:val="center"/>
              <w:rPr>
                <w:rFonts w:eastAsia="仿宋_GB2312"/>
                <w:sz w:val="24"/>
                <w:szCs w:val="24"/>
              </w:rPr>
            </w:pPr>
            <w:r>
              <w:rPr>
                <w:rFonts w:hint="eastAsia" w:eastAsia="仿宋_GB2312"/>
                <w:sz w:val="24"/>
                <w:szCs w:val="24"/>
              </w:rPr>
              <w:t>生态环境信息化</w:t>
            </w:r>
            <w:r>
              <w:rPr>
                <w:rFonts w:eastAsia="仿宋_GB2312"/>
                <w:sz w:val="24"/>
                <w:szCs w:val="24"/>
              </w:rPr>
              <w:t>“</w:t>
            </w:r>
            <w:r>
              <w:rPr>
                <w:rFonts w:hint="eastAsia" w:eastAsia="仿宋_GB2312"/>
                <w:sz w:val="24"/>
                <w:szCs w:val="24"/>
              </w:rPr>
              <w:t>省市县</w:t>
            </w:r>
            <w:r>
              <w:rPr>
                <w:rFonts w:eastAsia="仿宋_GB2312"/>
                <w:sz w:val="24"/>
                <w:szCs w:val="24"/>
              </w:rPr>
              <w:t>”</w:t>
            </w:r>
            <w:r>
              <w:rPr>
                <w:rFonts w:hint="eastAsia" w:eastAsia="仿宋_GB2312"/>
                <w:sz w:val="24"/>
                <w:szCs w:val="24"/>
              </w:rPr>
              <w:t>三级统筹建设项目</w:t>
            </w:r>
          </w:p>
        </w:tc>
        <w:tc>
          <w:tcPr>
            <w:tcW w:w="2789" w:type="dxa"/>
            <w:vAlign w:val="center"/>
          </w:tcPr>
          <w:p>
            <w:pPr>
              <w:spacing w:line="340" w:lineRule="exact"/>
              <w:rPr>
                <w:rFonts w:eastAsia="仿宋_GB2312"/>
                <w:sz w:val="24"/>
                <w:szCs w:val="24"/>
              </w:rPr>
            </w:pPr>
            <w:r>
              <w:rPr>
                <w:rFonts w:hint="eastAsia" w:eastAsia="仿宋_GB2312"/>
                <w:sz w:val="24"/>
                <w:szCs w:val="24"/>
              </w:rPr>
              <w:t>建成一体化的综合办公网络、一个指挥调度应急综合视频会议系统、一个统一的电子政务综合共享平台、一个生态环境污染源数据管理平台、一个统一的信息化支撑框架和技术规范，实现省市县环境信息的互联互通、实时共享和成果共用。</w:t>
            </w:r>
          </w:p>
        </w:tc>
        <w:tc>
          <w:tcPr>
            <w:tcW w:w="1215" w:type="dxa"/>
            <w:vAlign w:val="center"/>
          </w:tcPr>
          <w:p>
            <w:pPr>
              <w:spacing w:line="340" w:lineRule="exact"/>
              <w:jc w:val="center"/>
              <w:rPr>
                <w:rFonts w:eastAsia="仿宋_GB2312"/>
                <w:sz w:val="24"/>
                <w:szCs w:val="24"/>
              </w:rPr>
            </w:pPr>
            <w:r>
              <w:rPr>
                <w:rFonts w:hint="eastAsia" w:eastAsia="仿宋_GB2312"/>
                <w:sz w:val="24"/>
                <w:szCs w:val="24"/>
              </w:rPr>
              <w:t>达州市</w:t>
            </w:r>
          </w:p>
        </w:tc>
        <w:tc>
          <w:tcPr>
            <w:tcW w:w="1200" w:type="dxa"/>
            <w:vAlign w:val="center"/>
          </w:tcPr>
          <w:p>
            <w:pPr>
              <w:spacing w:line="34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241" w:type="dxa"/>
            <w:vAlign w:val="center"/>
          </w:tcPr>
          <w:p>
            <w:pPr>
              <w:spacing w:line="34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23" w:type="dxa"/>
            <w:vAlign w:val="center"/>
          </w:tcPr>
          <w:p>
            <w:pPr>
              <w:spacing w:line="340" w:lineRule="exact"/>
              <w:jc w:val="center"/>
              <w:rPr>
                <w:rFonts w:eastAsia="仿宋_GB2312"/>
                <w:sz w:val="24"/>
                <w:szCs w:val="24"/>
              </w:rPr>
            </w:pPr>
            <w:r>
              <w:rPr>
                <w:rFonts w:eastAsia="仿宋_GB2312"/>
                <w:sz w:val="24"/>
                <w:szCs w:val="24"/>
              </w:rPr>
              <w:t>5</w:t>
            </w:r>
          </w:p>
        </w:tc>
        <w:tc>
          <w:tcPr>
            <w:tcW w:w="1734" w:type="dxa"/>
            <w:vAlign w:val="center"/>
          </w:tcPr>
          <w:p>
            <w:pPr>
              <w:spacing w:line="340" w:lineRule="exact"/>
              <w:jc w:val="center"/>
              <w:rPr>
                <w:rFonts w:eastAsia="仿宋_GB2312"/>
                <w:sz w:val="24"/>
                <w:szCs w:val="24"/>
              </w:rPr>
            </w:pPr>
            <w:r>
              <w:rPr>
                <w:rFonts w:hint="eastAsia" w:eastAsia="仿宋_GB2312"/>
                <w:sz w:val="24"/>
                <w:szCs w:val="24"/>
              </w:rPr>
              <w:t>城镇污水处理及生态环境保护设施运行监管信息化平台建设项目</w:t>
            </w:r>
          </w:p>
        </w:tc>
        <w:tc>
          <w:tcPr>
            <w:tcW w:w="2789" w:type="dxa"/>
            <w:vAlign w:val="center"/>
          </w:tcPr>
          <w:p>
            <w:pPr>
              <w:spacing w:line="340" w:lineRule="exact"/>
              <w:rPr>
                <w:rFonts w:eastAsia="仿宋_GB2312"/>
                <w:sz w:val="24"/>
                <w:szCs w:val="24"/>
              </w:rPr>
            </w:pPr>
            <w:r>
              <w:rPr>
                <w:rFonts w:hint="eastAsia" w:eastAsia="仿宋_GB2312"/>
                <w:sz w:val="24"/>
                <w:szCs w:val="24"/>
              </w:rPr>
              <w:t>城镇污水处理及环境保护设施在线监测系统、环境应急指挥平台，通过实时采集污染源、环境质量、生态、环境风险等信息，构建全方位、多层次、全覆盖的生态环境监测网络。</w:t>
            </w:r>
          </w:p>
        </w:tc>
        <w:tc>
          <w:tcPr>
            <w:tcW w:w="1215" w:type="dxa"/>
            <w:vAlign w:val="center"/>
          </w:tcPr>
          <w:p>
            <w:pPr>
              <w:spacing w:line="340" w:lineRule="exact"/>
              <w:jc w:val="center"/>
              <w:rPr>
                <w:rFonts w:eastAsia="仿宋_GB2312"/>
                <w:sz w:val="24"/>
                <w:szCs w:val="24"/>
              </w:rPr>
            </w:pPr>
            <w:r>
              <w:rPr>
                <w:rFonts w:hint="eastAsia" w:eastAsia="仿宋_GB2312"/>
                <w:sz w:val="24"/>
                <w:szCs w:val="24"/>
              </w:rPr>
              <w:t>达州市</w:t>
            </w:r>
          </w:p>
        </w:tc>
        <w:tc>
          <w:tcPr>
            <w:tcW w:w="1200" w:type="dxa"/>
            <w:vAlign w:val="center"/>
          </w:tcPr>
          <w:p>
            <w:pPr>
              <w:spacing w:line="340" w:lineRule="exact"/>
              <w:jc w:val="center"/>
              <w:rPr>
                <w:rFonts w:eastAsia="仿宋_GB2312"/>
                <w:sz w:val="24"/>
                <w:szCs w:val="24"/>
              </w:rPr>
            </w:pPr>
            <w:r>
              <w:rPr>
                <w:rFonts w:eastAsia="仿宋_GB2312"/>
                <w:sz w:val="24"/>
                <w:szCs w:val="24"/>
              </w:rPr>
              <w:t>0.1</w:t>
            </w:r>
            <w:r>
              <w:rPr>
                <w:rFonts w:hint="eastAsia" w:eastAsia="仿宋_GB2312"/>
                <w:sz w:val="24"/>
                <w:szCs w:val="24"/>
              </w:rPr>
              <w:t>亿元</w:t>
            </w:r>
          </w:p>
        </w:tc>
        <w:tc>
          <w:tcPr>
            <w:tcW w:w="1241" w:type="dxa"/>
            <w:vAlign w:val="center"/>
          </w:tcPr>
          <w:p>
            <w:pPr>
              <w:spacing w:line="340" w:lineRule="exact"/>
              <w:jc w:val="center"/>
              <w:rPr>
                <w:rFonts w:eastAsia="仿宋_GB2312"/>
                <w:sz w:val="24"/>
                <w:szCs w:val="24"/>
              </w:rPr>
            </w:pPr>
          </w:p>
        </w:tc>
      </w:tr>
    </w:tbl>
    <w:p>
      <w:pPr>
        <w:spacing w:line="604" w:lineRule="exact"/>
        <w:ind w:firstLine="640" w:firstLineChars="200"/>
        <w:jc w:val="left"/>
        <w:rPr>
          <w:rFonts w:eastAsia="楷体_GB2312"/>
          <w:sz w:val="32"/>
          <w:szCs w:val="32"/>
          <w:lang w:val="es-ES"/>
        </w:rPr>
      </w:pPr>
      <w:bookmarkStart w:id="35" w:name="_Toc479114347_WPSOffice_Level2"/>
      <w:r>
        <w:rPr>
          <w:rFonts w:hint="eastAsia" w:eastAsia="楷体_GB2312"/>
          <w:sz w:val="32"/>
          <w:szCs w:val="32"/>
        </w:rPr>
        <w:t>（三）</w:t>
      </w:r>
      <w:r>
        <w:rPr>
          <w:rFonts w:hint="eastAsia" w:eastAsia="楷体_GB2312"/>
          <w:sz w:val="32"/>
          <w:szCs w:val="32"/>
          <w:lang w:val="es-ES"/>
        </w:rPr>
        <w:t>数据中心建设</w:t>
      </w:r>
      <w:bookmarkEnd w:id="35"/>
    </w:p>
    <w:p>
      <w:pPr>
        <w:spacing w:line="604" w:lineRule="exact"/>
        <w:ind w:firstLine="800" w:firstLineChars="250"/>
        <w:rPr>
          <w:rFonts w:eastAsia="仿宋_GB2312"/>
          <w:sz w:val="32"/>
          <w:szCs w:val="32"/>
        </w:rPr>
      </w:pPr>
      <w:r>
        <w:rPr>
          <w:rFonts w:hint="eastAsia" w:eastAsia="仿宋_GB2312"/>
          <w:sz w:val="32"/>
          <w:szCs w:val="32"/>
          <w:lang w:val="es-ES"/>
        </w:rPr>
        <w:t>统筹布局建设数据中心，引导数据中心向规模化、一体化、绿色化、智能化方向发展。依托生产要素优势，吸引区域数据服务中心</w:t>
      </w:r>
      <w:r>
        <w:rPr>
          <w:rFonts w:hint="eastAsia" w:eastAsia="仿宋_GB2312"/>
          <w:sz w:val="32"/>
          <w:szCs w:val="32"/>
        </w:rPr>
        <w:t>、</w:t>
      </w:r>
      <w:r>
        <w:rPr>
          <w:rFonts w:hint="eastAsia" w:eastAsia="仿宋_GB2312"/>
          <w:sz w:val="32"/>
          <w:szCs w:val="32"/>
          <w:lang w:val="es-ES"/>
        </w:rPr>
        <w:t>云计算中心等功能性平台落户达州，鼓励通信运营商</w:t>
      </w:r>
      <w:r>
        <w:rPr>
          <w:rFonts w:hint="eastAsia" w:eastAsia="仿宋_GB2312"/>
          <w:sz w:val="32"/>
          <w:szCs w:val="32"/>
        </w:rPr>
        <w:t>、</w:t>
      </w:r>
      <w:r>
        <w:rPr>
          <w:rFonts w:hint="eastAsia" w:eastAsia="仿宋_GB2312"/>
          <w:sz w:val="32"/>
          <w:szCs w:val="32"/>
          <w:lang w:val="es-ES"/>
        </w:rPr>
        <w:t>行业单位及企业按需建设一批重点行业和大型企业云计算中心和数据中心</w:t>
      </w:r>
      <w:r>
        <w:rPr>
          <w:rFonts w:hint="eastAsia" w:eastAsia="仿宋_GB2312"/>
          <w:sz w:val="32"/>
          <w:szCs w:val="32"/>
        </w:rPr>
        <w:t>。统筹达州及周边区域已建数据中心资源，基于全市机架数量需求等建设全市</w:t>
      </w:r>
      <w:r>
        <w:rPr>
          <w:rFonts w:eastAsia="仿宋_GB2312"/>
          <w:sz w:val="32"/>
          <w:szCs w:val="32"/>
        </w:rPr>
        <w:t>IDC</w:t>
      </w:r>
      <w:r>
        <w:rPr>
          <w:rFonts w:hint="eastAsia" w:eastAsia="仿宋_GB2312"/>
          <w:sz w:val="32"/>
          <w:szCs w:val="32"/>
        </w:rPr>
        <w:t>，统筹空间、规模、用能，优化全域数据中心建设布局和利用，避免资金、资源、空间浪费及布局失衡风险，为数据资源汇聚奠定基础。开展绿色数据中心试点，采用更节能的半导体存储技术，提高计算及存储密度。</w:t>
      </w:r>
    </w:p>
    <w:p>
      <w:pPr>
        <w:pStyle w:val="2"/>
        <w:spacing w:line="400" w:lineRule="exact"/>
        <w:ind w:firstLine="0" w:firstLineChars="0"/>
        <w:jc w:val="center"/>
        <w:rPr>
          <w:rFonts w:ascii="Times New Roman" w:hAnsi="Times New Roman" w:eastAsia="黑体" w:cs="Times New Roman"/>
          <w:sz w:val="28"/>
          <w:szCs w:val="28"/>
        </w:rPr>
      </w:pPr>
      <w:bookmarkStart w:id="36" w:name="_Toc322849048_WPSOffice_Level3"/>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5 </w:t>
      </w:r>
      <w:r>
        <w:rPr>
          <w:rFonts w:hint="eastAsia" w:ascii="Times New Roman" w:hAnsi="Times New Roman" w:eastAsia="黑体" w:cs="Times New Roman"/>
          <w:sz w:val="28"/>
          <w:szCs w:val="28"/>
        </w:rPr>
        <w:t>数据中心建设重点发展的细分领域</w:t>
      </w:r>
      <w:bookmarkEnd w:id="36"/>
    </w:p>
    <w:tbl>
      <w:tblPr>
        <w:tblStyle w:val="5"/>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92" w:hRule="atLeast"/>
          <w:jc w:val="center"/>
        </w:trPr>
        <w:tc>
          <w:tcPr>
            <w:tcW w:w="8870" w:type="dxa"/>
            <w:vAlign w:val="center"/>
          </w:tcPr>
          <w:p>
            <w:pPr>
              <w:pStyle w:val="2"/>
              <w:adjustRightInd w:val="0"/>
              <w:snapToGrid w:val="0"/>
              <w:spacing w:line="360" w:lineRule="exact"/>
              <w:ind w:firstLine="31680"/>
              <w:rPr>
                <w:rFonts w:ascii="Times New Roman" w:hAnsi="Times New Roman" w:eastAsia="仿宋_GB2312" w:cs="Times New Roman"/>
              </w:rPr>
            </w:pPr>
            <w:r>
              <w:rPr>
                <w:rFonts w:hint="eastAsia" w:ascii="Times New Roman" w:hAnsi="Times New Roman" w:eastAsia="仿宋_GB2312" w:cs="Times New Roman"/>
                <w:sz w:val="24"/>
                <w:szCs w:val="24"/>
              </w:rPr>
              <w:t>医疗大数据中心。建设健康医疗大数据平台，形成包含人口信息、健康档案、门诊住院信息、医疗服务人员、医疗机构和远程</w:t>
            </w:r>
            <w:r>
              <w:rPr>
                <w:rFonts w:ascii="Times New Roman" w:hAnsi="Times New Roman" w:eastAsia="仿宋_GB2312" w:cs="Times New Roman"/>
                <w:sz w:val="24"/>
                <w:szCs w:val="24"/>
              </w:rPr>
              <w:t>PACS</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LIS</w:t>
            </w:r>
            <w:r>
              <w:rPr>
                <w:rFonts w:hint="eastAsia" w:ascii="Times New Roman" w:hAnsi="Times New Roman" w:eastAsia="仿宋_GB2312" w:cs="Times New Roman"/>
                <w:sz w:val="24"/>
                <w:szCs w:val="24"/>
              </w:rPr>
              <w:t>、心电信息的大数据资源库，为健康医疗大数据科学研究和应用探索奠定坚实的数据资源基础，推动健康大数据应用落地。</w:t>
            </w:r>
          </w:p>
          <w:p>
            <w:pPr>
              <w:pStyle w:val="2"/>
              <w:adjustRightInd w:val="0"/>
              <w:snapToGrid w:val="0"/>
              <w:spacing w:line="36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大数据中心。以服务教育教学为目标，以适合网络传播的文化素质教育课、受众面广量大的公共课、专业基础课、专业核心课程为重点，建设一批内容质量优、师生评价高的精品在线开放课程。构建教育大数据平台，建立系列基于大数据的学校评价模型、学生评价模型、教师评价模型、资源评价模型等，为学校、教师、学生精准画像，实现精准管理、精准育人。</w:t>
            </w:r>
          </w:p>
          <w:p>
            <w:pPr>
              <w:pStyle w:val="2"/>
              <w:adjustRightInd w:val="0"/>
              <w:snapToGrid w:val="0"/>
              <w:spacing w:line="36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交易大数据中心。结合政府数据资源、市场主体数据资源，采用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政府指导，市场化运作</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的模式，借助区块链交易平台的建设，提供完整的数据交易、结算、交付、安全保障、数据资产管理和融资等服务，促进商业数据流通，跨区域的机构合作和数据互联、政府数据与商业数据融合应用。</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6 </w:t>
      </w:r>
      <w:r>
        <w:rPr>
          <w:rFonts w:hint="eastAsia" w:ascii="Times New Roman" w:hAnsi="Times New Roman" w:eastAsia="黑体" w:cs="Times New Roman"/>
          <w:sz w:val="28"/>
          <w:szCs w:val="28"/>
        </w:rPr>
        <w:t>数据中心建设重点项目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34"/>
        <w:gridCol w:w="1754"/>
        <w:gridCol w:w="2813"/>
        <w:gridCol w:w="1240"/>
        <w:gridCol w:w="124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1" w:hRule="atLeast"/>
          <w:tblHeader/>
          <w:jc w:val="center"/>
        </w:trPr>
        <w:tc>
          <w:tcPr>
            <w:tcW w:w="734" w:type="dxa"/>
            <w:vAlign w:val="center"/>
          </w:tcPr>
          <w:p>
            <w:pPr>
              <w:spacing w:line="320" w:lineRule="exact"/>
              <w:jc w:val="center"/>
              <w:rPr>
                <w:rFonts w:eastAsia="黑体"/>
                <w:sz w:val="24"/>
                <w:szCs w:val="24"/>
              </w:rPr>
            </w:pPr>
            <w:r>
              <w:rPr>
                <w:rFonts w:hint="eastAsia" w:eastAsia="黑体"/>
                <w:sz w:val="24"/>
                <w:szCs w:val="24"/>
              </w:rPr>
              <w:t>序号</w:t>
            </w:r>
          </w:p>
        </w:tc>
        <w:tc>
          <w:tcPr>
            <w:tcW w:w="1754" w:type="dxa"/>
            <w:vAlign w:val="center"/>
          </w:tcPr>
          <w:p>
            <w:pPr>
              <w:spacing w:line="320" w:lineRule="exact"/>
              <w:jc w:val="center"/>
              <w:rPr>
                <w:rFonts w:eastAsia="黑体"/>
                <w:sz w:val="24"/>
                <w:szCs w:val="24"/>
              </w:rPr>
            </w:pPr>
            <w:r>
              <w:rPr>
                <w:rFonts w:hint="eastAsia" w:eastAsia="黑体"/>
                <w:sz w:val="24"/>
                <w:szCs w:val="24"/>
              </w:rPr>
              <w:t>项目名称</w:t>
            </w:r>
          </w:p>
        </w:tc>
        <w:tc>
          <w:tcPr>
            <w:tcW w:w="2813" w:type="dxa"/>
            <w:vAlign w:val="center"/>
          </w:tcPr>
          <w:p>
            <w:pPr>
              <w:spacing w:line="320" w:lineRule="exact"/>
              <w:jc w:val="center"/>
              <w:rPr>
                <w:rFonts w:eastAsia="黑体"/>
                <w:sz w:val="24"/>
                <w:szCs w:val="24"/>
              </w:rPr>
            </w:pPr>
            <w:r>
              <w:rPr>
                <w:rFonts w:hint="eastAsia" w:eastAsia="黑体"/>
                <w:sz w:val="24"/>
                <w:szCs w:val="24"/>
              </w:rPr>
              <w:t>建设主要内容</w:t>
            </w:r>
          </w:p>
        </w:tc>
        <w:tc>
          <w:tcPr>
            <w:tcW w:w="1240" w:type="dxa"/>
            <w:vAlign w:val="center"/>
          </w:tcPr>
          <w:p>
            <w:pPr>
              <w:spacing w:line="320" w:lineRule="exact"/>
              <w:rPr>
                <w:rFonts w:eastAsia="黑体"/>
                <w:sz w:val="24"/>
                <w:szCs w:val="24"/>
              </w:rPr>
            </w:pPr>
            <w:r>
              <w:rPr>
                <w:rFonts w:hint="eastAsia" w:eastAsia="黑体"/>
                <w:sz w:val="24"/>
                <w:szCs w:val="24"/>
              </w:rPr>
              <w:t>实施地点</w:t>
            </w:r>
          </w:p>
        </w:tc>
        <w:tc>
          <w:tcPr>
            <w:tcW w:w="1240" w:type="dxa"/>
            <w:vAlign w:val="center"/>
          </w:tcPr>
          <w:p>
            <w:pPr>
              <w:spacing w:line="320" w:lineRule="exact"/>
              <w:rPr>
                <w:rFonts w:eastAsia="黑体"/>
                <w:sz w:val="24"/>
                <w:szCs w:val="24"/>
              </w:rPr>
            </w:pPr>
            <w:r>
              <w:rPr>
                <w:rFonts w:hint="eastAsia" w:eastAsia="黑体"/>
                <w:sz w:val="24"/>
                <w:szCs w:val="24"/>
              </w:rPr>
              <w:t>投资概算</w:t>
            </w:r>
          </w:p>
        </w:tc>
        <w:tc>
          <w:tcPr>
            <w:tcW w:w="1064" w:type="dxa"/>
            <w:vAlign w:val="center"/>
          </w:tcPr>
          <w:p>
            <w:pPr>
              <w:spacing w:line="32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49" w:hRule="atLeast"/>
          <w:jc w:val="center"/>
        </w:trPr>
        <w:tc>
          <w:tcPr>
            <w:tcW w:w="734" w:type="dxa"/>
            <w:vAlign w:val="center"/>
          </w:tcPr>
          <w:p>
            <w:pPr>
              <w:pStyle w:val="17"/>
              <w:spacing w:line="320" w:lineRule="exact"/>
              <w:jc w:val="center"/>
              <w:rPr>
                <w:rFonts w:ascii="Times New Roman" w:eastAsia="仿宋_GB2312" w:cs="Times New Roman"/>
              </w:rPr>
            </w:pPr>
            <w:r>
              <w:rPr>
                <w:rFonts w:ascii="Times New Roman" w:eastAsia="仿宋_GB2312" w:cs="Times New Roman"/>
              </w:rPr>
              <w:t>1</w:t>
            </w:r>
          </w:p>
        </w:tc>
        <w:tc>
          <w:tcPr>
            <w:tcW w:w="1754" w:type="dxa"/>
            <w:vAlign w:val="center"/>
          </w:tcPr>
          <w:p>
            <w:pPr>
              <w:spacing w:line="320" w:lineRule="exact"/>
              <w:jc w:val="left"/>
              <w:rPr>
                <w:rFonts w:eastAsia="仿宋_GB2312"/>
                <w:sz w:val="24"/>
                <w:szCs w:val="24"/>
              </w:rPr>
            </w:pPr>
            <w:r>
              <w:rPr>
                <w:rFonts w:hint="eastAsia" w:eastAsia="仿宋_GB2312"/>
                <w:sz w:val="24"/>
                <w:szCs w:val="24"/>
              </w:rPr>
              <w:t>秦巴互联网医疗中心建设项目</w:t>
            </w:r>
          </w:p>
        </w:tc>
        <w:tc>
          <w:tcPr>
            <w:tcW w:w="2813" w:type="dxa"/>
            <w:vAlign w:val="center"/>
          </w:tcPr>
          <w:p>
            <w:pPr>
              <w:spacing w:line="360" w:lineRule="exact"/>
              <w:jc w:val="left"/>
              <w:rPr>
                <w:rFonts w:eastAsia="仿宋_GB2312"/>
                <w:sz w:val="24"/>
                <w:szCs w:val="24"/>
                <w:u w:val="thick"/>
              </w:rPr>
            </w:pPr>
            <w:r>
              <w:rPr>
                <w:rFonts w:hint="eastAsia" w:eastAsia="仿宋_GB2312"/>
                <w:sz w:val="24"/>
                <w:szCs w:val="24"/>
              </w:rPr>
              <w:t>开展互联网医院建设，建成多家规范运行的互联网医院，加快全市所有医院线上改造，实现医疗资源共享、电子病历互联互通，构建覆盖诊前、诊中、诊后的线上线下一体化医疗服务模式。</w:t>
            </w:r>
          </w:p>
        </w:tc>
        <w:tc>
          <w:tcPr>
            <w:tcW w:w="1240" w:type="dxa"/>
            <w:vAlign w:val="center"/>
          </w:tcPr>
          <w:p>
            <w:pPr>
              <w:spacing w:line="320" w:lineRule="exact"/>
              <w:jc w:val="center"/>
              <w:rPr>
                <w:rFonts w:eastAsia="仿宋_GB2312"/>
                <w:sz w:val="24"/>
                <w:szCs w:val="24"/>
              </w:rPr>
            </w:pPr>
            <w:r>
              <w:rPr>
                <w:rFonts w:hint="eastAsia" w:eastAsia="仿宋_GB2312"/>
                <w:sz w:val="24"/>
                <w:szCs w:val="24"/>
              </w:rPr>
              <w:t>达州市</w:t>
            </w:r>
          </w:p>
        </w:tc>
        <w:tc>
          <w:tcPr>
            <w:tcW w:w="1240" w:type="dxa"/>
            <w:vAlign w:val="center"/>
          </w:tcPr>
          <w:p>
            <w:pPr>
              <w:spacing w:line="32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1064"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611" w:hRule="atLeast"/>
          <w:jc w:val="center"/>
        </w:trPr>
        <w:tc>
          <w:tcPr>
            <w:tcW w:w="734" w:type="dxa"/>
            <w:vAlign w:val="center"/>
          </w:tcPr>
          <w:p>
            <w:pPr>
              <w:spacing w:line="320" w:lineRule="exact"/>
              <w:jc w:val="center"/>
              <w:rPr>
                <w:rFonts w:eastAsia="仿宋_GB2312"/>
                <w:sz w:val="24"/>
                <w:szCs w:val="24"/>
              </w:rPr>
            </w:pPr>
            <w:r>
              <w:rPr>
                <w:rFonts w:eastAsia="仿宋_GB2312"/>
                <w:sz w:val="24"/>
                <w:szCs w:val="24"/>
              </w:rPr>
              <w:t>2</w:t>
            </w:r>
          </w:p>
        </w:tc>
        <w:tc>
          <w:tcPr>
            <w:tcW w:w="1754" w:type="dxa"/>
            <w:vAlign w:val="center"/>
          </w:tcPr>
          <w:p>
            <w:pPr>
              <w:spacing w:line="320" w:lineRule="exact"/>
              <w:rPr>
                <w:rFonts w:eastAsia="仿宋_GB2312"/>
                <w:sz w:val="24"/>
                <w:szCs w:val="24"/>
              </w:rPr>
            </w:pPr>
            <w:r>
              <w:rPr>
                <w:rFonts w:hint="eastAsia" w:eastAsia="仿宋_GB2312"/>
                <w:sz w:val="24"/>
                <w:szCs w:val="24"/>
              </w:rPr>
              <w:t>达州市教育大数据中心建设项目</w:t>
            </w:r>
          </w:p>
        </w:tc>
        <w:tc>
          <w:tcPr>
            <w:tcW w:w="2813" w:type="dxa"/>
            <w:vAlign w:val="center"/>
          </w:tcPr>
          <w:p>
            <w:pPr>
              <w:spacing w:line="360" w:lineRule="exact"/>
              <w:rPr>
                <w:rFonts w:eastAsia="仿宋_GB2312"/>
                <w:sz w:val="24"/>
                <w:szCs w:val="24"/>
              </w:rPr>
            </w:pPr>
            <w:r>
              <w:rPr>
                <w:rFonts w:hint="eastAsia" w:eastAsia="仿宋_GB2312"/>
                <w:sz w:val="24"/>
                <w:szCs w:val="24"/>
              </w:rPr>
              <w:t>建设内容质量优、师生评价高的精品在线开放课程，建立学校评价模型、学生评价模型、教师评价模型、资源评价模型。</w:t>
            </w:r>
          </w:p>
        </w:tc>
        <w:tc>
          <w:tcPr>
            <w:tcW w:w="1240" w:type="dxa"/>
            <w:vAlign w:val="center"/>
          </w:tcPr>
          <w:p>
            <w:pPr>
              <w:spacing w:line="320" w:lineRule="exact"/>
              <w:jc w:val="center"/>
              <w:rPr>
                <w:rFonts w:eastAsia="仿宋_GB2312"/>
                <w:sz w:val="24"/>
                <w:szCs w:val="24"/>
              </w:rPr>
            </w:pPr>
            <w:r>
              <w:rPr>
                <w:rFonts w:hint="eastAsia" w:eastAsia="仿宋_GB2312"/>
                <w:sz w:val="24"/>
                <w:szCs w:val="24"/>
              </w:rPr>
              <w:t>达州市</w:t>
            </w:r>
          </w:p>
        </w:tc>
        <w:tc>
          <w:tcPr>
            <w:tcW w:w="1240" w:type="dxa"/>
            <w:vAlign w:val="center"/>
          </w:tcPr>
          <w:p>
            <w:pPr>
              <w:spacing w:line="320" w:lineRule="exact"/>
              <w:jc w:val="center"/>
              <w:rPr>
                <w:rFonts w:eastAsia="仿宋_GB2312"/>
                <w:sz w:val="24"/>
                <w:szCs w:val="24"/>
              </w:rPr>
            </w:pPr>
            <w:r>
              <w:rPr>
                <w:rFonts w:eastAsia="仿宋_GB2312"/>
                <w:sz w:val="24"/>
                <w:szCs w:val="24"/>
              </w:rPr>
              <w:t>1.5</w:t>
            </w:r>
            <w:r>
              <w:rPr>
                <w:rFonts w:hint="eastAsia" w:eastAsia="仿宋_GB2312"/>
                <w:sz w:val="24"/>
                <w:szCs w:val="24"/>
              </w:rPr>
              <w:t>亿</w:t>
            </w:r>
          </w:p>
        </w:tc>
        <w:tc>
          <w:tcPr>
            <w:tcW w:w="1064"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89" w:hRule="atLeast"/>
          <w:jc w:val="center"/>
        </w:trPr>
        <w:tc>
          <w:tcPr>
            <w:tcW w:w="734" w:type="dxa"/>
            <w:vAlign w:val="center"/>
          </w:tcPr>
          <w:p>
            <w:pPr>
              <w:spacing w:line="320" w:lineRule="exact"/>
              <w:jc w:val="center"/>
              <w:rPr>
                <w:rFonts w:eastAsia="仿宋_GB2312"/>
                <w:sz w:val="24"/>
                <w:szCs w:val="24"/>
              </w:rPr>
            </w:pPr>
            <w:r>
              <w:rPr>
                <w:rFonts w:eastAsia="仿宋_GB2312"/>
                <w:sz w:val="24"/>
                <w:szCs w:val="24"/>
              </w:rPr>
              <w:t>3</w:t>
            </w:r>
          </w:p>
        </w:tc>
        <w:tc>
          <w:tcPr>
            <w:tcW w:w="1754" w:type="dxa"/>
            <w:vAlign w:val="center"/>
          </w:tcPr>
          <w:p>
            <w:pPr>
              <w:spacing w:line="320" w:lineRule="exact"/>
              <w:rPr>
                <w:rFonts w:eastAsia="仿宋_GB2312"/>
                <w:sz w:val="24"/>
                <w:szCs w:val="24"/>
              </w:rPr>
            </w:pPr>
            <w:r>
              <w:rPr>
                <w:rFonts w:hint="eastAsia" w:eastAsia="仿宋_GB2312"/>
                <w:sz w:val="24"/>
                <w:szCs w:val="24"/>
              </w:rPr>
              <w:t>市级云计算中心（政务云平台）建设项目</w:t>
            </w:r>
          </w:p>
        </w:tc>
        <w:tc>
          <w:tcPr>
            <w:tcW w:w="2813" w:type="dxa"/>
            <w:vAlign w:val="center"/>
          </w:tcPr>
          <w:p>
            <w:pPr>
              <w:spacing w:line="320" w:lineRule="exact"/>
              <w:rPr>
                <w:rFonts w:eastAsia="仿宋_GB2312"/>
                <w:sz w:val="24"/>
                <w:szCs w:val="24"/>
              </w:rPr>
            </w:pPr>
            <w:r>
              <w:rPr>
                <w:rFonts w:hint="eastAsia" w:eastAsia="仿宋_GB2312"/>
                <w:sz w:val="24"/>
                <w:szCs w:val="24"/>
              </w:rPr>
              <w:t>建设全市统一的云计算中心，集约整合资源，提供面向各政府部门的应用托管及备份服务，建设内容包括硬件基础设施建设、基础软件搭建、待建应用托管和已建应用的备份与迁移。</w:t>
            </w:r>
          </w:p>
        </w:tc>
        <w:tc>
          <w:tcPr>
            <w:tcW w:w="1240" w:type="dxa"/>
            <w:vAlign w:val="center"/>
          </w:tcPr>
          <w:p>
            <w:pPr>
              <w:spacing w:line="320" w:lineRule="exact"/>
              <w:jc w:val="center"/>
              <w:rPr>
                <w:rFonts w:eastAsia="仿宋_GB2312"/>
                <w:sz w:val="24"/>
                <w:szCs w:val="24"/>
              </w:rPr>
            </w:pPr>
            <w:r>
              <w:rPr>
                <w:rFonts w:hint="eastAsia" w:eastAsia="仿宋_GB2312"/>
                <w:sz w:val="24"/>
                <w:szCs w:val="24"/>
              </w:rPr>
              <w:t>达州市</w:t>
            </w:r>
          </w:p>
        </w:tc>
        <w:tc>
          <w:tcPr>
            <w:tcW w:w="1240" w:type="dxa"/>
            <w:vAlign w:val="center"/>
          </w:tcPr>
          <w:p>
            <w:pPr>
              <w:spacing w:line="320" w:lineRule="exact"/>
              <w:jc w:val="center"/>
              <w:rPr>
                <w:rFonts w:eastAsia="仿宋_GB2312"/>
                <w:sz w:val="24"/>
                <w:szCs w:val="24"/>
              </w:rPr>
            </w:pPr>
            <w:r>
              <w:rPr>
                <w:rFonts w:eastAsia="仿宋_GB2312"/>
                <w:sz w:val="24"/>
                <w:szCs w:val="24"/>
              </w:rPr>
              <w:t>0.83</w:t>
            </w:r>
            <w:r>
              <w:rPr>
                <w:rFonts w:hint="eastAsia" w:eastAsia="仿宋_GB2312"/>
                <w:sz w:val="24"/>
                <w:szCs w:val="24"/>
              </w:rPr>
              <w:t>亿元</w:t>
            </w:r>
          </w:p>
        </w:tc>
        <w:tc>
          <w:tcPr>
            <w:tcW w:w="1064" w:type="dxa"/>
            <w:vAlign w:val="center"/>
          </w:tcPr>
          <w:p>
            <w:pPr>
              <w:spacing w:line="320" w:lineRule="exact"/>
              <w:jc w:val="lef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697" w:hRule="atLeast"/>
          <w:jc w:val="center"/>
        </w:trPr>
        <w:tc>
          <w:tcPr>
            <w:tcW w:w="734" w:type="dxa"/>
            <w:vAlign w:val="center"/>
          </w:tcPr>
          <w:p>
            <w:pPr>
              <w:spacing w:line="320" w:lineRule="exact"/>
              <w:jc w:val="center"/>
              <w:rPr>
                <w:rFonts w:eastAsia="仿宋_GB2312"/>
                <w:sz w:val="24"/>
                <w:szCs w:val="24"/>
              </w:rPr>
            </w:pPr>
            <w:r>
              <w:rPr>
                <w:rFonts w:eastAsia="仿宋_GB2312"/>
                <w:sz w:val="24"/>
                <w:szCs w:val="24"/>
              </w:rPr>
              <w:t>4</w:t>
            </w:r>
          </w:p>
        </w:tc>
        <w:tc>
          <w:tcPr>
            <w:tcW w:w="1754" w:type="dxa"/>
            <w:vAlign w:val="center"/>
          </w:tcPr>
          <w:p>
            <w:pPr>
              <w:spacing w:line="320" w:lineRule="exact"/>
              <w:jc w:val="center"/>
              <w:rPr>
                <w:rFonts w:eastAsia="仿宋_GB2312"/>
                <w:sz w:val="24"/>
                <w:szCs w:val="24"/>
              </w:rPr>
            </w:pPr>
            <w:r>
              <w:rPr>
                <w:rFonts w:hint="eastAsia" w:eastAsia="仿宋_GB2312"/>
                <w:sz w:val="24"/>
                <w:szCs w:val="24"/>
              </w:rPr>
              <w:t>川东大数据中心建设项目</w:t>
            </w:r>
          </w:p>
        </w:tc>
        <w:tc>
          <w:tcPr>
            <w:tcW w:w="2813" w:type="dxa"/>
            <w:vAlign w:val="center"/>
          </w:tcPr>
          <w:p>
            <w:pPr>
              <w:spacing w:line="320" w:lineRule="exact"/>
              <w:jc w:val="left"/>
              <w:rPr>
                <w:rFonts w:eastAsia="仿宋_GB2312"/>
                <w:sz w:val="24"/>
                <w:szCs w:val="24"/>
              </w:rPr>
            </w:pPr>
            <w:r>
              <w:rPr>
                <w:rFonts w:hint="eastAsia" w:eastAsia="仿宋_GB2312"/>
                <w:sz w:val="24"/>
                <w:szCs w:val="24"/>
              </w:rPr>
              <w:t>占地面积</w:t>
            </w:r>
            <w:r>
              <w:rPr>
                <w:rFonts w:eastAsia="仿宋_GB2312"/>
                <w:sz w:val="24"/>
                <w:szCs w:val="24"/>
              </w:rPr>
              <w:t>60</w:t>
            </w:r>
            <w:r>
              <w:rPr>
                <w:rFonts w:hint="eastAsia" w:eastAsia="仿宋_GB2312"/>
                <w:sz w:val="24"/>
                <w:szCs w:val="24"/>
              </w:rPr>
              <w:t>亩，建设云计算及灾备中心，机架</w:t>
            </w:r>
            <w:r>
              <w:rPr>
                <w:rFonts w:eastAsia="仿宋_GB2312"/>
                <w:sz w:val="24"/>
                <w:szCs w:val="24"/>
              </w:rPr>
              <w:t>10000</w:t>
            </w:r>
            <w:r>
              <w:rPr>
                <w:rFonts w:hint="eastAsia" w:eastAsia="仿宋_GB2312"/>
                <w:sz w:val="24"/>
                <w:szCs w:val="24"/>
              </w:rPr>
              <w:t>个，打造成区域通信枢纽和国家及省级云计算、大数据、物联网重要基地。</w:t>
            </w:r>
          </w:p>
        </w:tc>
        <w:tc>
          <w:tcPr>
            <w:tcW w:w="1240" w:type="dxa"/>
            <w:vAlign w:val="center"/>
          </w:tcPr>
          <w:p>
            <w:pPr>
              <w:spacing w:line="320" w:lineRule="exact"/>
              <w:jc w:val="center"/>
              <w:rPr>
                <w:rFonts w:eastAsia="仿宋_GB2312"/>
                <w:sz w:val="24"/>
                <w:szCs w:val="24"/>
              </w:rPr>
            </w:pPr>
            <w:r>
              <w:rPr>
                <w:rFonts w:hint="eastAsia" w:eastAsia="仿宋_GB2312"/>
                <w:sz w:val="24"/>
                <w:szCs w:val="24"/>
              </w:rPr>
              <w:t>通川区</w:t>
            </w:r>
          </w:p>
        </w:tc>
        <w:tc>
          <w:tcPr>
            <w:tcW w:w="1240" w:type="dxa"/>
            <w:vAlign w:val="center"/>
          </w:tcPr>
          <w:p>
            <w:pPr>
              <w:spacing w:line="32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1064" w:type="dxa"/>
            <w:vAlign w:val="center"/>
          </w:tcPr>
          <w:p>
            <w:pPr>
              <w:spacing w:line="320" w:lineRule="exact"/>
              <w:jc w:val="center"/>
              <w:rPr>
                <w:rFonts w:eastAsia="仿宋_GB2312"/>
                <w:sz w:val="24"/>
                <w:szCs w:val="24"/>
              </w:rPr>
            </w:pPr>
          </w:p>
        </w:tc>
      </w:tr>
    </w:tbl>
    <w:p>
      <w:pPr>
        <w:spacing w:line="578" w:lineRule="exact"/>
        <w:jc w:val="center"/>
        <w:rPr>
          <w:rFonts w:eastAsia="黑体"/>
          <w:sz w:val="32"/>
          <w:szCs w:val="32"/>
        </w:rPr>
      </w:pPr>
      <w:r>
        <w:rPr>
          <w:rFonts w:hint="eastAsia" w:eastAsia="黑体"/>
          <w:sz w:val="32"/>
          <w:szCs w:val="32"/>
        </w:rPr>
        <w:t>第二节</w:t>
      </w:r>
      <w:r>
        <w:rPr>
          <w:rFonts w:eastAsia="黑体"/>
          <w:sz w:val="32"/>
          <w:szCs w:val="32"/>
        </w:rPr>
        <w:t xml:space="preserve">  </w:t>
      </w:r>
      <w:r>
        <w:rPr>
          <w:rFonts w:hint="eastAsia" w:eastAsia="黑体"/>
          <w:sz w:val="32"/>
          <w:szCs w:val="32"/>
        </w:rPr>
        <w:t>数字产业化发展</w:t>
      </w:r>
    </w:p>
    <w:p>
      <w:pPr>
        <w:spacing w:line="578" w:lineRule="exact"/>
        <w:ind w:firstLine="640" w:firstLineChars="200"/>
        <w:jc w:val="left"/>
        <w:rPr>
          <w:rFonts w:eastAsia="楷体_GB2312"/>
          <w:sz w:val="32"/>
          <w:szCs w:val="32"/>
        </w:rPr>
      </w:pPr>
      <w:r>
        <w:rPr>
          <w:rFonts w:hint="eastAsia" w:eastAsia="楷体_GB2312"/>
          <w:sz w:val="32"/>
          <w:szCs w:val="32"/>
        </w:rPr>
        <w:t>（一）智慧泛呼叫特色产业</w:t>
      </w:r>
    </w:p>
    <w:p>
      <w:pPr>
        <w:pStyle w:val="2"/>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极力承接一、二线城市呼叫产业转移，持续巩固以电信业务为基础的呼叫增值业务，大力推动金融、电子商务、现代物流等领域客服中心建设，不断招引呼叫产业龙头企业落户达州，积极培育呼叫外包中小企业壮大规模，促进呼叫产业做大做强规模。鼓励企业、高校、科研机构强化技术创新，建立创新中心、研发基地、孵化平台，增强呼叫服务技术和场景应用，促进大数据、人工智能、</w:t>
      </w:r>
      <w:r>
        <w:rPr>
          <w:rFonts w:ascii="Times New Roman" w:hAnsi="Times New Roman" w:eastAsia="仿宋_GB2312" w:cs="Times New Roman"/>
          <w:sz w:val="32"/>
          <w:szCs w:val="32"/>
        </w:rPr>
        <w:t>5G</w:t>
      </w:r>
      <w:r>
        <w:rPr>
          <w:rFonts w:hint="eastAsia" w:ascii="Times New Roman" w:hAnsi="Times New Roman" w:eastAsia="仿宋_GB2312" w:cs="Times New Roman"/>
          <w:sz w:val="32"/>
          <w:szCs w:val="32"/>
        </w:rPr>
        <w:t>等新技术与呼叫服务融合应用，形成一批具有自主知识产权的呼叫解决方案及应用系统，发展集呼叫、客服中心、互联网信息审核、智能语音标识、大数据分析处理等多功能业态为一体的智慧泛呼特色产业，推动全市呼叫坐席规模达到</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席以上，拉动就业人数</w:t>
      </w:r>
      <w:r>
        <w:rPr>
          <w:rFonts w:ascii="Times New Roman" w:hAnsi="Times New Roman" w:eastAsia="仿宋_GB2312" w:cs="Times New Roman"/>
          <w:sz w:val="32"/>
          <w:szCs w:val="32"/>
        </w:rPr>
        <w:t>10000</w:t>
      </w:r>
      <w:r>
        <w:rPr>
          <w:rFonts w:hint="eastAsia" w:ascii="Times New Roman" w:hAnsi="Times New Roman" w:eastAsia="仿宋_GB2312" w:cs="Times New Roman"/>
          <w:sz w:val="32"/>
          <w:szCs w:val="32"/>
        </w:rPr>
        <w:t>人以上，在数字经济发展中形成智慧泛呼叫独特优势。</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7 </w:t>
      </w:r>
      <w:r>
        <w:rPr>
          <w:rFonts w:hint="eastAsia" w:ascii="Times New Roman" w:hAnsi="Times New Roman" w:eastAsia="黑体" w:cs="Times New Roman"/>
          <w:sz w:val="28"/>
          <w:szCs w:val="28"/>
        </w:rPr>
        <w:t>智慧泛呼叫重点发展的细分领域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38" w:hRule="atLeast"/>
          <w:jc w:val="center"/>
        </w:trPr>
        <w:tc>
          <w:tcPr>
            <w:tcW w:w="9060" w:type="dxa"/>
            <w:vAlign w:val="center"/>
          </w:tcPr>
          <w:p>
            <w:pPr>
              <w:spacing w:line="340" w:lineRule="exact"/>
              <w:ind w:firstLine="600" w:firstLineChars="250"/>
              <w:rPr>
                <w:rFonts w:eastAsia="仿宋_GB2312"/>
                <w:sz w:val="24"/>
                <w:szCs w:val="24"/>
              </w:rPr>
            </w:pPr>
            <w:r>
              <w:rPr>
                <w:rFonts w:hint="eastAsia" w:eastAsia="仿宋_GB2312"/>
                <w:sz w:val="24"/>
                <w:szCs w:val="24"/>
              </w:rPr>
              <w:t>智慧泛呼叫产业园。建设数字经济产业园，完备园区生产、生活等配套基础设施，招引阿里巴巴、京东、拼多多等电商平台客服中心落户发展，推动中移在线智慧泛呼叫中心整体入驻园区，打造智慧泛呼叫业态示范工程，吸引智慧泛呼叫上下游合作伙伴落户园区发展，推动呼叫业态集聚发展。</w:t>
            </w:r>
          </w:p>
          <w:p>
            <w:pPr>
              <w:spacing w:line="340" w:lineRule="exact"/>
              <w:ind w:firstLine="600" w:firstLineChars="250"/>
              <w:rPr>
                <w:rFonts w:eastAsia="仿宋_GB2312"/>
                <w:sz w:val="24"/>
                <w:szCs w:val="24"/>
              </w:rPr>
            </w:pPr>
            <w:r>
              <w:rPr>
                <w:rFonts w:hint="eastAsia" w:eastAsia="仿宋_GB2312"/>
                <w:sz w:val="24"/>
                <w:szCs w:val="24"/>
              </w:rPr>
              <w:t>智慧泛呼叫产业链。招引行业呼叫龙头企业及其合作伙伴在达州建立职场，鼓励企业在达建立呼叫中心、研发中心、人才培育中心，不断延链发展呼叫产业。培育本地呼叫企业高标准建设川内智慧泛呼叫基地，丰富呼叫应用场景，开展涵盖政务、通信、金融、物流等多行业多领域的信息化服务，壮链发展呼叫产业。整合非应急类政务热线，打造政务服务热线综合平台建设一站式公共热线服务体系；积极引进</w:t>
            </w:r>
            <w:r>
              <w:rPr>
                <w:rFonts w:eastAsia="仿宋_GB2312"/>
                <w:sz w:val="24"/>
                <w:szCs w:val="24"/>
              </w:rPr>
              <w:t>EMS</w:t>
            </w:r>
            <w:r>
              <w:rPr>
                <w:rFonts w:hint="eastAsia" w:eastAsia="仿宋_GB2312"/>
                <w:sz w:val="24"/>
                <w:szCs w:val="24"/>
              </w:rPr>
              <w:t>等物流、快递企业呼叫客服中心落户达州，鼓励达运集团、达竹物流等本地物流企业建立完备后台呼叫服务中心；依托本地大型商超、中介机构、房地产、车行等交易企业</w:t>
            </w:r>
            <w:r>
              <w:rPr>
                <w:rFonts w:eastAsia="仿宋_GB2312"/>
                <w:sz w:val="24"/>
                <w:szCs w:val="24"/>
              </w:rPr>
              <w:t>/</w:t>
            </w:r>
            <w:r>
              <w:rPr>
                <w:rFonts w:hint="eastAsia" w:eastAsia="仿宋_GB2312"/>
                <w:sz w:val="24"/>
                <w:szCs w:val="24"/>
              </w:rPr>
              <w:t>平台，利用大数据、</w:t>
            </w:r>
            <w:r>
              <w:rPr>
                <w:rFonts w:eastAsia="仿宋_GB2312"/>
                <w:sz w:val="24"/>
                <w:szCs w:val="24"/>
              </w:rPr>
              <w:t>AI</w:t>
            </w:r>
            <w:r>
              <w:rPr>
                <w:rFonts w:hint="eastAsia" w:eastAsia="仿宋_GB2312"/>
                <w:sz w:val="24"/>
                <w:szCs w:val="24"/>
              </w:rPr>
              <w:t>等技术手段，开展信息分析、精准营销，建设涵盖商品营销、咨询、售后服务等完备的后台客户中心，补链发展呼叫产业。</w:t>
            </w:r>
          </w:p>
          <w:p>
            <w:pPr>
              <w:spacing w:line="340" w:lineRule="exact"/>
              <w:ind w:firstLine="600" w:firstLineChars="250"/>
              <w:rPr>
                <w:rFonts w:eastAsia="方正仿宋_GBK"/>
                <w:sz w:val="24"/>
                <w:szCs w:val="24"/>
              </w:rPr>
            </w:pPr>
            <w:r>
              <w:rPr>
                <w:rFonts w:hint="eastAsia" w:eastAsia="仿宋_GB2312"/>
                <w:sz w:val="24"/>
                <w:szCs w:val="24"/>
              </w:rPr>
              <w:t>智慧泛呼叫人才。积极鼓励校企合作，建设呼叫人才孵化基地，增设相关专业、引进行业专家进行授课，以开展呼叫业务培训、呼叫资格认证等方式，面向全国培育和输出呼叫中心专业人才，夯实产业发展基础，全力建设西南智慧泛呼叫中心，不断推动</w:t>
            </w:r>
            <w:r>
              <w:rPr>
                <w:rFonts w:eastAsia="仿宋_GB2312"/>
                <w:sz w:val="24"/>
                <w:szCs w:val="24"/>
              </w:rPr>
              <w:t>“</w:t>
            </w:r>
            <w:r>
              <w:rPr>
                <w:rFonts w:hint="eastAsia" w:eastAsia="仿宋_GB2312"/>
                <w:sz w:val="24"/>
                <w:szCs w:val="24"/>
              </w:rPr>
              <w:t>产、学、研、用</w:t>
            </w:r>
            <w:r>
              <w:rPr>
                <w:rFonts w:eastAsia="仿宋_GB2312"/>
                <w:sz w:val="24"/>
                <w:szCs w:val="24"/>
              </w:rPr>
              <w:t>”</w:t>
            </w:r>
            <w:r>
              <w:rPr>
                <w:rFonts w:hint="eastAsia" w:eastAsia="仿宋_GB2312"/>
                <w:sz w:val="24"/>
                <w:szCs w:val="24"/>
              </w:rPr>
              <w:t>一体化产业发展。</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8 </w:t>
      </w:r>
      <w:r>
        <w:rPr>
          <w:rFonts w:hint="eastAsia" w:ascii="Times New Roman" w:hAnsi="Times New Roman" w:eastAsia="黑体" w:cs="Times New Roman"/>
          <w:sz w:val="28"/>
          <w:szCs w:val="28"/>
        </w:rPr>
        <w:t>智慧泛呼叫发展建设重点项目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55"/>
        <w:gridCol w:w="1708"/>
        <w:gridCol w:w="2726"/>
        <w:gridCol w:w="1251"/>
        <w:gridCol w:w="119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9" w:hRule="atLeast"/>
          <w:jc w:val="center"/>
        </w:trPr>
        <w:tc>
          <w:tcPr>
            <w:tcW w:w="764" w:type="dxa"/>
            <w:vAlign w:val="center"/>
          </w:tcPr>
          <w:p>
            <w:pPr>
              <w:spacing w:line="340" w:lineRule="exact"/>
              <w:jc w:val="center"/>
              <w:rPr>
                <w:rFonts w:eastAsia="黑体"/>
                <w:sz w:val="24"/>
                <w:szCs w:val="24"/>
              </w:rPr>
            </w:pPr>
            <w:r>
              <w:rPr>
                <w:rFonts w:hint="eastAsia" w:eastAsia="黑体"/>
                <w:sz w:val="24"/>
                <w:szCs w:val="24"/>
              </w:rPr>
              <w:t>序号</w:t>
            </w:r>
          </w:p>
        </w:tc>
        <w:tc>
          <w:tcPr>
            <w:tcW w:w="1735" w:type="dxa"/>
            <w:vAlign w:val="center"/>
          </w:tcPr>
          <w:p>
            <w:pPr>
              <w:spacing w:line="340" w:lineRule="exact"/>
              <w:jc w:val="center"/>
              <w:rPr>
                <w:rFonts w:eastAsia="黑体"/>
                <w:sz w:val="24"/>
                <w:szCs w:val="24"/>
              </w:rPr>
            </w:pPr>
            <w:r>
              <w:rPr>
                <w:rFonts w:hint="eastAsia" w:eastAsia="黑体"/>
                <w:sz w:val="24"/>
                <w:szCs w:val="24"/>
              </w:rPr>
              <w:t>项目名称</w:t>
            </w:r>
          </w:p>
        </w:tc>
        <w:tc>
          <w:tcPr>
            <w:tcW w:w="2765" w:type="dxa"/>
            <w:vAlign w:val="center"/>
          </w:tcPr>
          <w:p>
            <w:pPr>
              <w:spacing w:line="340" w:lineRule="exact"/>
              <w:jc w:val="center"/>
              <w:rPr>
                <w:rFonts w:eastAsia="黑体"/>
                <w:sz w:val="24"/>
                <w:szCs w:val="24"/>
              </w:rPr>
            </w:pPr>
            <w:r>
              <w:rPr>
                <w:rFonts w:hint="eastAsia" w:eastAsia="黑体"/>
                <w:sz w:val="24"/>
                <w:szCs w:val="24"/>
              </w:rPr>
              <w:t>建设主要内容</w:t>
            </w:r>
          </w:p>
        </w:tc>
        <w:tc>
          <w:tcPr>
            <w:tcW w:w="1265" w:type="dxa"/>
            <w:vAlign w:val="center"/>
          </w:tcPr>
          <w:p>
            <w:pPr>
              <w:spacing w:line="340" w:lineRule="exact"/>
              <w:jc w:val="center"/>
              <w:rPr>
                <w:rFonts w:eastAsia="黑体"/>
                <w:sz w:val="24"/>
                <w:szCs w:val="24"/>
              </w:rPr>
            </w:pPr>
            <w:r>
              <w:rPr>
                <w:rFonts w:hint="eastAsia" w:eastAsia="黑体"/>
                <w:sz w:val="24"/>
                <w:szCs w:val="24"/>
              </w:rPr>
              <w:t>实施地点</w:t>
            </w:r>
          </w:p>
        </w:tc>
        <w:tc>
          <w:tcPr>
            <w:tcW w:w="1211" w:type="dxa"/>
            <w:vAlign w:val="center"/>
          </w:tcPr>
          <w:p>
            <w:pPr>
              <w:spacing w:line="340" w:lineRule="exact"/>
              <w:jc w:val="center"/>
              <w:rPr>
                <w:rFonts w:eastAsia="黑体"/>
                <w:sz w:val="24"/>
                <w:szCs w:val="24"/>
              </w:rPr>
            </w:pPr>
            <w:r>
              <w:rPr>
                <w:rFonts w:hint="eastAsia" w:eastAsia="黑体"/>
                <w:sz w:val="24"/>
                <w:szCs w:val="24"/>
              </w:rPr>
              <w:t>投资概算</w:t>
            </w:r>
          </w:p>
        </w:tc>
        <w:tc>
          <w:tcPr>
            <w:tcW w:w="1228" w:type="dxa"/>
            <w:vAlign w:val="center"/>
          </w:tcPr>
          <w:p>
            <w:pPr>
              <w:spacing w:line="34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64" w:type="dxa"/>
            <w:vAlign w:val="center"/>
          </w:tcPr>
          <w:p>
            <w:pPr>
              <w:spacing w:line="340" w:lineRule="exact"/>
              <w:jc w:val="center"/>
              <w:rPr>
                <w:rFonts w:eastAsia="仿宋_GB2312"/>
                <w:sz w:val="24"/>
                <w:szCs w:val="24"/>
              </w:rPr>
            </w:pPr>
            <w:r>
              <w:rPr>
                <w:rFonts w:eastAsia="仿宋_GB2312"/>
                <w:sz w:val="24"/>
                <w:szCs w:val="24"/>
              </w:rPr>
              <w:t>1</w:t>
            </w:r>
          </w:p>
        </w:tc>
        <w:tc>
          <w:tcPr>
            <w:tcW w:w="1735" w:type="dxa"/>
            <w:vAlign w:val="center"/>
          </w:tcPr>
          <w:p>
            <w:pPr>
              <w:spacing w:line="340" w:lineRule="exact"/>
              <w:jc w:val="center"/>
              <w:rPr>
                <w:rFonts w:eastAsia="仿宋_GB2312"/>
                <w:sz w:val="24"/>
                <w:szCs w:val="24"/>
              </w:rPr>
            </w:pPr>
            <w:r>
              <w:rPr>
                <w:rFonts w:hint="eastAsia" w:eastAsia="仿宋_GB2312"/>
                <w:sz w:val="24"/>
                <w:szCs w:val="24"/>
              </w:rPr>
              <w:t>智慧泛呼叫数字化产业园建设项目</w:t>
            </w:r>
          </w:p>
        </w:tc>
        <w:tc>
          <w:tcPr>
            <w:tcW w:w="2765" w:type="dxa"/>
            <w:vAlign w:val="center"/>
          </w:tcPr>
          <w:p>
            <w:pPr>
              <w:spacing w:line="340" w:lineRule="exact"/>
              <w:jc w:val="left"/>
              <w:rPr>
                <w:rFonts w:eastAsia="仿宋_GB2312"/>
                <w:sz w:val="24"/>
                <w:szCs w:val="24"/>
              </w:rPr>
            </w:pPr>
            <w:r>
              <w:rPr>
                <w:rFonts w:hint="eastAsia" w:eastAsia="仿宋_GB2312"/>
                <w:sz w:val="24"/>
                <w:szCs w:val="24"/>
              </w:rPr>
              <w:t>建设中移在线智慧泛呼叫中心，新增呼叫座席</w:t>
            </w:r>
            <w:r>
              <w:rPr>
                <w:rFonts w:eastAsia="仿宋_GB2312"/>
                <w:sz w:val="24"/>
                <w:szCs w:val="24"/>
              </w:rPr>
              <w:t>2500</w:t>
            </w:r>
            <w:r>
              <w:rPr>
                <w:rFonts w:hint="eastAsia" w:eastAsia="仿宋_GB2312"/>
                <w:sz w:val="24"/>
                <w:szCs w:val="24"/>
              </w:rPr>
              <w:t>个；开展校企合作，打造呼叫人才孵化基地，培育呼叫人才</w:t>
            </w:r>
            <w:r>
              <w:rPr>
                <w:rFonts w:eastAsia="仿宋_GB2312"/>
                <w:sz w:val="24"/>
                <w:szCs w:val="24"/>
              </w:rPr>
              <w:t>10000</w:t>
            </w:r>
            <w:r>
              <w:rPr>
                <w:rFonts w:hint="eastAsia" w:eastAsia="仿宋_GB2312"/>
                <w:sz w:val="24"/>
                <w:szCs w:val="24"/>
              </w:rPr>
              <w:t>人。</w:t>
            </w:r>
          </w:p>
        </w:tc>
        <w:tc>
          <w:tcPr>
            <w:tcW w:w="1265" w:type="dxa"/>
            <w:vAlign w:val="center"/>
          </w:tcPr>
          <w:p>
            <w:pPr>
              <w:spacing w:line="340" w:lineRule="exact"/>
              <w:jc w:val="left"/>
              <w:rPr>
                <w:rFonts w:eastAsia="仿宋_GB2312"/>
                <w:sz w:val="24"/>
                <w:szCs w:val="24"/>
              </w:rPr>
            </w:pPr>
            <w:r>
              <w:rPr>
                <w:rFonts w:hint="eastAsia" w:eastAsia="仿宋_GB2312"/>
                <w:sz w:val="24"/>
                <w:szCs w:val="24"/>
              </w:rPr>
              <w:t>通川区、高新区</w:t>
            </w:r>
          </w:p>
        </w:tc>
        <w:tc>
          <w:tcPr>
            <w:tcW w:w="1211" w:type="dxa"/>
            <w:vAlign w:val="center"/>
          </w:tcPr>
          <w:p>
            <w:pPr>
              <w:spacing w:line="340" w:lineRule="exact"/>
              <w:jc w:val="center"/>
              <w:rPr>
                <w:rFonts w:eastAsia="仿宋_GB2312"/>
                <w:sz w:val="24"/>
                <w:szCs w:val="24"/>
              </w:rPr>
            </w:pPr>
            <w:r>
              <w:rPr>
                <w:rFonts w:eastAsia="仿宋_GB2312"/>
                <w:sz w:val="24"/>
                <w:szCs w:val="24"/>
              </w:rPr>
              <w:t>20</w:t>
            </w:r>
            <w:r>
              <w:rPr>
                <w:rFonts w:hint="eastAsia" w:eastAsia="仿宋_GB2312"/>
                <w:sz w:val="24"/>
                <w:szCs w:val="24"/>
              </w:rPr>
              <w:t>亿元</w:t>
            </w:r>
          </w:p>
        </w:tc>
        <w:tc>
          <w:tcPr>
            <w:tcW w:w="1228" w:type="dxa"/>
            <w:vAlign w:val="center"/>
          </w:tcPr>
          <w:p>
            <w:pPr>
              <w:spacing w:line="34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64" w:type="dxa"/>
            <w:vAlign w:val="center"/>
          </w:tcPr>
          <w:p>
            <w:pPr>
              <w:spacing w:line="340" w:lineRule="exact"/>
              <w:jc w:val="center"/>
              <w:rPr>
                <w:rFonts w:eastAsia="仿宋_GB2312"/>
                <w:sz w:val="24"/>
                <w:szCs w:val="24"/>
              </w:rPr>
            </w:pPr>
            <w:r>
              <w:rPr>
                <w:rFonts w:eastAsia="仿宋_GB2312"/>
                <w:sz w:val="24"/>
                <w:szCs w:val="24"/>
              </w:rPr>
              <w:t>2</w:t>
            </w:r>
          </w:p>
        </w:tc>
        <w:tc>
          <w:tcPr>
            <w:tcW w:w="1735" w:type="dxa"/>
            <w:vAlign w:val="center"/>
          </w:tcPr>
          <w:p>
            <w:pPr>
              <w:spacing w:line="340" w:lineRule="exact"/>
              <w:jc w:val="center"/>
              <w:rPr>
                <w:rFonts w:eastAsia="仿宋_GB2312"/>
                <w:sz w:val="24"/>
                <w:szCs w:val="24"/>
              </w:rPr>
            </w:pPr>
            <w:r>
              <w:rPr>
                <w:rFonts w:hint="eastAsia" w:eastAsia="仿宋_GB2312"/>
                <w:sz w:val="24"/>
                <w:szCs w:val="24"/>
              </w:rPr>
              <w:t>智慧泛呼叫数字客服中心建设项目</w:t>
            </w:r>
          </w:p>
        </w:tc>
        <w:tc>
          <w:tcPr>
            <w:tcW w:w="2765" w:type="dxa"/>
            <w:vAlign w:val="center"/>
          </w:tcPr>
          <w:p>
            <w:pPr>
              <w:spacing w:line="340" w:lineRule="exact"/>
              <w:jc w:val="left"/>
              <w:rPr>
                <w:rFonts w:eastAsia="仿宋_GB2312"/>
                <w:sz w:val="24"/>
                <w:szCs w:val="24"/>
              </w:rPr>
            </w:pPr>
            <w:r>
              <w:rPr>
                <w:rFonts w:hint="eastAsia" w:eastAsia="仿宋_GB2312"/>
                <w:sz w:val="24"/>
                <w:szCs w:val="24"/>
              </w:rPr>
              <w:t>新建电子商务、大型商超、金融保险、现代物流等企业后台客户服务中心，新增客服座席</w:t>
            </w:r>
            <w:r>
              <w:rPr>
                <w:rFonts w:eastAsia="仿宋_GB2312"/>
                <w:sz w:val="24"/>
                <w:szCs w:val="24"/>
              </w:rPr>
              <w:t>2000</w:t>
            </w:r>
            <w:r>
              <w:rPr>
                <w:rFonts w:hint="eastAsia" w:eastAsia="仿宋_GB2312"/>
                <w:sz w:val="24"/>
                <w:szCs w:val="24"/>
              </w:rPr>
              <w:t>个。</w:t>
            </w:r>
          </w:p>
        </w:tc>
        <w:tc>
          <w:tcPr>
            <w:tcW w:w="1265" w:type="dxa"/>
            <w:vAlign w:val="center"/>
          </w:tcPr>
          <w:p>
            <w:pPr>
              <w:spacing w:line="340" w:lineRule="exact"/>
              <w:jc w:val="left"/>
              <w:rPr>
                <w:rFonts w:eastAsia="仿宋_GB2312"/>
                <w:sz w:val="24"/>
                <w:szCs w:val="24"/>
              </w:rPr>
            </w:pPr>
            <w:r>
              <w:rPr>
                <w:rFonts w:hint="eastAsia" w:eastAsia="仿宋_GB2312"/>
                <w:sz w:val="24"/>
                <w:szCs w:val="24"/>
              </w:rPr>
              <w:t>通川区、大竹县、高新区</w:t>
            </w:r>
          </w:p>
        </w:tc>
        <w:tc>
          <w:tcPr>
            <w:tcW w:w="1211" w:type="dxa"/>
            <w:vAlign w:val="center"/>
          </w:tcPr>
          <w:p>
            <w:pPr>
              <w:spacing w:line="340" w:lineRule="exact"/>
              <w:jc w:val="center"/>
              <w:rPr>
                <w:rFonts w:eastAsia="仿宋_GB2312"/>
                <w:sz w:val="24"/>
                <w:szCs w:val="24"/>
              </w:rPr>
            </w:pPr>
            <w:r>
              <w:rPr>
                <w:rFonts w:eastAsia="仿宋_GB2312"/>
                <w:sz w:val="24"/>
                <w:szCs w:val="24"/>
              </w:rPr>
              <w:t>1</w:t>
            </w:r>
            <w:r>
              <w:rPr>
                <w:rFonts w:hint="eastAsia" w:eastAsia="仿宋_GB2312"/>
                <w:sz w:val="24"/>
                <w:szCs w:val="24"/>
              </w:rPr>
              <w:t>亿元</w:t>
            </w:r>
          </w:p>
        </w:tc>
        <w:tc>
          <w:tcPr>
            <w:tcW w:w="1228" w:type="dxa"/>
            <w:vAlign w:val="center"/>
          </w:tcPr>
          <w:p>
            <w:pPr>
              <w:spacing w:line="340" w:lineRule="exact"/>
              <w:jc w:val="center"/>
              <w:rPr>
                <w:rFonts w:eastAsia="仿宋_GB2312"/>
                <w:sz w:val="24"/>
                <w:szCs w:val="24"/>
              </w:rPr>
            </w:pPr>
          </w:p>
        </w:tc>
      </w:tr>
    </w:tbl>
    <w:p>
      <w:pPr>
        <w:spacing w:line="578" w:lineRule="exact"/>
        <w:ind w:firstLine="640" w:firstLineChars="200"/>
        <w:jc w:val="left"/>
        <w:rPr>
          <w:rFonts w:eastAsia="楷体_GB2312"/>
          <w:sz w:val="32"/>
          <w:szCs w:val="32"/>
        </w:rPr>
      </w:pPr>
      <w:r>
        <w:rPr>
          <w:rFonts w:hint="eastAsia" w:eastAsia="楷体_GB2312"/>
          <w:sz w:val="32"/>
          <w:szCs w:val="32"/>
        </w:rPr>
        <w:t>（二）电子信息制造业</w:t>
      </w:r>
    </w:p>
    <w:p>
      <w:pPr>
        <w:pStyle w:val="18"/>
        <w:adjustRightInd w:val="0"/>
        <w:snapToGrid w:val="0"/>
        <w:spacing w:line="578" w:lineRule="exact"/>
        <w:ind w:left="0" w:firstLine="640" w:firstLineChars="200"/>
        <w:rPr>
          <w:rFonts w:eastAsia="仿宋_GB2312"/>
          <w:sz w:val="32"/>
          <w:szCs w:val="32"/>
        </w:rPr>
      </w:pPr>
      <w:r>
        <w:rPr>
          <w:rFonts w:hint="eastAsia" w:eastAsia="仿宋_GB2312"/>
          <w:sz w:val="32"/>
          <w:szCs w:val="32"/>
        </w:rPr>
        <w:t>积极落实鼓励电子信息产业加快发展的十条意见等政策，优化发展环境，推动电子信息产业集群集聚快速发展。大力发展新型光电显示、智能终端制造、电子元器件等产业规模，打造川东北电子信息产业集聚中心。积极鼓励技术创新，突破行业关键技术，促进电子信息产业创新升级，招引先进的电子信息应用产业，加强数字赋能融合发展，拓展互联网、人工智能、软件服务等多功能、智能化、多形态化的新制造产品。积极融入成渝经济圈，依托成渝地区航空航天、半导体、储存芯片等核心优势产品，招引其配套及上下游产业落户达州，拓展产品应用领域，形成区域协同、优势互补的产业格局。加快电子信息产业园区基础设施、生活配套和公共服务平台建设，提升综合配套及产业发展承载能力，着力构建完备的电子信息制造业产业链。</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9 </w:t>
      </w:r>
      <w:r>
        <w:rPr>
          <w:rFonts w:hint="eastAsia" w:ascii="Times New Roman" w:hAnsi="Times New Roman" w:eastAsia="黑体" w:cs="Times New Roman"/>
          <w:sz w:val="28"/>
          <w:szCs w:val="28"/>
        </w:rPr>
        <w:t>电子信息制造业重点发展的细分领域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60" w:type="dxa"/>
            <w:vAlign w:val="center"/>
          </w:tcPr>
          <w:p>
            <w:pPr>
              <w:pStyle w:val="18"/>
              <w:adjustRightInd w:val="0"/>
              <w:snapToGrid w:val="0"/>
              <w:spacing w:line="320" w:lineRule="exact"/>
              <w:ind w:left="0" w:firstLine="480" w:firstLineChars="200"/>
              <w:rPr>
                <w:rFonts w:eastAsia="仿宋_GB2312"/>
                <w:sz w:val="24"/>
                <w:szCs w:val="24"/>
              </w:rPr>
            </w:pPr>
            <w:r>
              <w:rPr>
                <w:rFonts w:hint="eastAsia" w:eastAsia="仿宋_GB2312"/>
                <w:sz w:val="24"/>
                <w:szCs w:val="24"/>
              </w:rPr>
              <w:t>光电显示制造。夯实新型显示基础，扩大</w:t>
            </w:r>
            <w:r>
              <w:rPr>
                <w:rFonts w:eastAsia="仿宋_GB2312"/>
                <w:sz w:val="24"/>
                <w:szCs w:val="24"/>
              </w:rPr>
              <w:t>LED</w:t>
            </w:r>
            <w:r>
              <w:rPr>
                <w:rFonts w:hint="eastAsia" w:eastAsia="仿宋_GB2312"/>
                <w:sz w:val="24"/>
                <w:szCs w:val="24"/>
              </w:rPr>
              <w:t>背光源、超高清显示屏幕、液晶显示屏等新型显示生产规模，积极推进高新区光电产业示范区建设，突破发展</w:t>
            </w:r>
            <w:r>
              <w:rPr>
                <w:rFonts w:eastAsia="仿宋_GB2312"/>
                <w:sz w:val="24"/>
                <w:szCs w:val="24"/>
              </w:rPr>
              <w:t>LCD</w:t>
            </w:r>
            <w:r>
              <w:rPr>
                <w:rFonts w:hint="eastAsia" w:eastAsia="仿宋_GB2312"/>
                <w:sz w:val="24"/>
                <w:szCs w:val="24"/>
              </w:rPr>
              <w:t>先进面板、</w:t>
            </w:r>
            <w:r>
              <w:rPr>
                <w:rFonts w:eastAsia="仿宋_GB2312"/>
                <w:sz w:val="24"/>
                <w:szCs w:val="24"/>
              </w:rPr>
              <w:t>OLED</w:t>
            </w:r>
            <w:r>
              <w:rPr>
                <w:rFonts w:hint="eastAsia" w:eastAsia="仿宋_GB2312"/>
                <w:sz w:val="24"/>
                <w:szCs w:val="24"/>
              </w:rPr>
              <w:t>柔性显示、量子点等关键、先进的新型显示技术产业，重点发展光学玻璃、液晶玻璃基板、柔性</w:t>
            </w:r>
            <w:r>
              <w:rPr>
                <w:rFonts w:eastAsia="仿宋_GB2312"/>
                <w:sz w:val="24"/>
                <w:szCs w:val="24"/>
              </w:rPr>
              <w:t>PI</w:t>
            </w:r>
            <w:r>
              <w:rPr>
                <w:rFonts w:hint="eastAsia" w:eastAsia="仿宋_GB2312"/>
                <w:sz w:val="24"/>
                <w:szCs w:val="24"/>
              </w:rPr>
              <w:t>膜、封装设备、激光设备等特色显示产业，加快完善新型显示产业链条，重点引进薄膜晶体管液晶显示器（</w:t>
            </w:r>
            <w:r>
              <w:rPr>
                <w:rFonts w:eastAsia="仿宋_GB2312"/>
                <w:sz w:val="24"/>
                <w:szCs w:val="24"/>
              </w:rPr>
              <w:t>TFT—LCD</w:t>
            </w:r>
            <w:r>
              <w:rPr>
                <w:rFonts w:hint="eastAsia" w:eastAsia="仿宋_GB2312"/>
                <w:sz w:val="24"/>
                <w:szCs w:val="24"/>
              </w:rPr>
              <w:t>）面板、中小尺寸有机发光二极管（</w:t>
            </w:r>
            <w:r>
              <w:rPr>
                <w:rFonts w:eastAsia="仿宋_GB2312"/>
                <w:sz w:val="24"/>
                <w:szCs w:val="24"/>
              </w:rPr>
              <w:t>OLED</w:t>
            </w:r>
            <w:r>
              <w:rPr>
                <w:rFonts w:hint="eastAsia" w:eastAsia="仿宋_GB2312"/>
                <w:sz w:val="24"/>
                <w:szCs w:val="24"/>
              </w:rPr>
              <w:t>）、有源矩阵有机发光二极体（</w:t>
            </w:r>
            <w:r>
              <w:rPr>
                <w:rFonts w:eastAsia="仿宋_GB2312"/>
                <w:sz w:val="24"/>
                <w:szCs w:val="24"/>
              </w:rPr>
              <w:t>AMOLED</w:t>
            </w:r>
            <w:r>
              <w:rPr>
                <w:rFonts w:hint="eastAsia" w:eastAsia="仿宋_GB2312"/>
                <w:sz w:val="24"/>
                <w:szCs w:val="24"/>
              </w:rPr>
              <w:t>）等重点骨干企业和重大项目，着力构建较为完整的</w:t>
            </w:r>
            <w:r>
              <w:rPr>
                <w:rFonts w:eastAsia="仿宋_GB2312"/>
                <w:sz w:val="24"/>
                <w:szCs w:val="24"/>
              </w:rPr>
              <w:t>“</w:t>
            </w:r>
            <w:r>
              <w:rPr>
                <w:rFonts w:hint="eastAsia" w:eastAsia="仿宋_GB2312"/>
                <w:sz w:val="24"/>
                <w:szCs w:val="24"/>
              </w:rPr>
              <w:t>材料</w:t>
            </w:r>
            <w:r>
              <w:rPr>
                <w:rFonts w:eastAsia="仿宋_GB2312"/>
                <w:sz w:val="24"/>
                <w:szCs w:val="24"/>
              </w:rPr>
              <w:t>—</w:t>
            </w:r>
            <w:r>
              <w:rPr>
                <w:rFonts w:hint="eastAsia" w:eastAsia="仿宋_GB2312"/>
                <w:sz w:val="24"/>
                <w:szCs w:val="24"/>
              </w:rPr>
              <w:t>面板</w:t>
            </w:r>
            <w:r>
              <w:rPr>
                <w:rFonts w:eastAsia="仿宋_GB2312"/>
                <w:sz w:val="24"/>
                <w:szCs w:val="24"/>
              </w:rPr>
              <w:t>—</w:t>
            </w:r>
            <w:r>
              <w:rPr>
                <w:rFonts w:hint="eastAsia" w:eastAsia="仿宋_GB2312"/>
                <w:sz w:val="24"/>
                <w:szCs w:val="24"/>
              </w:rPr>
              <w:t>模组</w:t>
            </w:r>
            <w:r>
              <w:rPr>
                <w:rFonts w:eastAsia="仿宋_GB2312"/>
                <w:sz w:val="24"/>
                <w:szCs w:val="24"/>
              </w:rPr>
              <w:t>—</w:t>
            </w:r>
            <w:r>
              <w:rPr>
                <w:rFonts w:hint="eastAsia" w:eastAsia="仿宋_GB2312"/>
                <w:sz w:val="24"/>
                <w:szCs w:val="24"/>
              </w:rPr>
              <w:t>整机</w:t>
            </w:r>
            <w:r>
              <w:rPr>
                <w:rFonts w:eastAsia="仿宋_GB2312"/>
                <w:sz w:val="24"/>
                <w:szCs w:val="24"/>
              </w:rPr>
              <w:t>”</w:t>
            </w:r>
            <w:r>
              <w:rPr>
                <w:rFonts w:hint="eastAsia" w:eastAsia="仿宋_GB2312"/>
                <w:sz w:val="24"/>
                <w:szCs w:val="24"/>
              </w:rPr>
              <w:t>产业链条。</w:t>
            </w:r>
          </w:p>
          <w:p>
            <w:pPr>
              <w:pStyle w:val="18"/>
              <w:adjustRightInd w:val="0"/>
              <w:snapToGrid w:val="0"/>
              <w:spacing w:line="320" w:lineRule="exact"/>
              <w:ind w:left="0" w:firstLine="480" w:firstLineChars="200"/>
              <w:rPr>
                <w:rFonts w:eastAsia="仿宋_GB2312"/>
                <w:sz w:val="24"/>
                <w:szCs w:val="24"/>
              </w:rPr>
            </w:pPr>
            <w:r>
              <w:rPr>
                <w:rFonts w:hint="eastAsia" w:eastAsia="仿宋_GB2312"/>
                <w:sz w:val="24"/>
                <w:szCs w:val="24"/>
              </w:rPr>
              <w:t>智能终端制造。促进智能终端产品创新研发，以川渝合作为契机，不断完善智能终端产业链，积极推进秦巴智谷、川渝合作（达州</w:t>
            </w:r>
            <w:r>
              <w:rPr>
                <w:rFonts w:eastAsia="仿宋_GB2312"/>
                <w:sz w:val="24"/>
                <w:szCs w:val="24"/>
              </w:rPr>
              <w:t>·</w:t>
            </w:r>
            <w:r>
              <w:rPr>
                <w:rFonts w:hint="eastAsia" w:eastAsia="仿宋_GB2312"/>
                <w:sz w:val="24"/>
                <w:szCs w:val="24"/>
              </w:rPr>
              <w:t>大竹）示范园等产业载体建设，着力构建高新区以电源适配器为主导，大竹以</w:t>
            </w:r>
            <w:r>
              <w:rPr>
                <w:rFonts w:eastAsia="仿宋_GB2312"/>
                <w:sz w:val="24"/>
                <w:szCs w:val="24"/>
              </w:rPr>
              <w:t>OPPO</w:t>
            </w:r>
            <w:r>
              <w:rPr>
                <w:rFonts w:hint="eastAsia" w:eastAsia="仿宋_GB2312"/>
                <w:sz w:val="24"/>
                <w:szCs w:val="24"/>
              </w:rPr>
              <w:t>、</w:t>
            </w:r>
            <w:r>
              <w:rPr>
                <w:rFonts w:eastAsia="仿宋_GB2312"/>
                <w:sz w:val="24"/>
                <w:szCs w:val="24"/>
              </w:rPr>
              <w:t>VIVO</w:t>
            </w:r>
            <w:r>
              <w:rPr>
                <w:rFonts w:hint="eastAsia" w:eastAsia="仿宋_GB2312"/>
                <w:sz w:val="24"/>
                <w:szCs w:val="24"/>
              </w:rPr>
              <w:t>等手机配套及智能穿戴、遥控器为主导，达川区以智能电视配件、计算机配件、通讯设备等为主导，开江县以</w:t>
            </w:r>
            <w:r>
              <w:rPr>
                <w:rFonts w:eastAsia="仿宋_GB2312"/>
                <w:sz w:val="24"/>
                <w:szCs w:val="24"/>
              </w:rPr>
              <w:t>5G</w:t>
            </w:r>
            <w:r>
              <w:rPr>
                <w:rFonts w:hint="eastAsia" w:eastAsia="仿宋_GB2312"/>
                <w:sz w:val="24"/>
                <w:szCs w:val="24"/>
              </w:rPr>
              <w:t>设备及配件为主导的终端产品的智能终端产业基地，着力打造产业配套能力强、集聚程度高、市场容量大、集成创新活力足、创新创业环境好、辐射带动作用明显的智能终端产业基地。加快突破智能路由、短距离无线通信、智能安全监控等关键技术，加强互联网、人工智能等技术融合，拓展智能机器人、智能家居、智能穿戴等终端产品功能和形态多样化，推动发展智慧交通、智慧健康、智慧文旅等终端设备制造。</w:t>
            </w:r>
          </w:p>
          <w:p>
            <w:pPr>
              <w:pStyle w:val="2"/>
              <w:adjustRightInd w:val="0"/>
              <w:snapToGrid w:val="0"/>
              <w:spacing w:line="320" w:lineRule="exact"/>
              <w:ind w:firstLine="31680"/>
              <w:rPr>
                <w:rFonts w:ascii="Times New Roman" w:hAnsi="Times New Roman" w:eastAsia="方正仿宋_GBK" w:cs="Times New Roman"/>
                <w:sz w:val="24"/>
                <w:szCs w:val="24"/>
              </w:rPr>
            </w:pPr>
            <w:r>
              <w:rPr>
                <w:rFonts w:hint="eastAsia" w:ascii="Times New Roman" w:hAnsi="Times New Roman" w:eastAsia="仿宋_GB2312" w:cs="Times New Roman"/>
                <w:sz w:val="24"/>
                <w:szCs w:val="24"/>
              </w:rPr>
              <w:t>电子元件及组件制造。依托乐仕达电子、曦鸿电子、越洋电子等本地元器件领先企业，积极做大现有电阻器、电子变压器、电容器、电声器件、电路板等电子元器件产业规模，加快完善磁性材料、微特电机、压电石英晶体等电子元器件全产业链。打造光电子器件、电缆、电线等电子元器件产业集群。大力发展物联网、移动通讯设备、数字家电等相关键零部件、电子元器件生产，积极促进新型元器件向微型化、片式化、高性能化、智能化、集成化发展，强化创新产品本地配套能力，引导本地电子信息企业加大科技创新力度，支持建设一批国家级、省级工程（技术）研究中心、工程实验室等电子信息产业区域创新平台，重点打造省级电子制造重点实验室、检测中心，打造</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亿级电子元器件产业集群。</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10 </w:t>
      </w:r>
      <w:r>
        <w:rPr>
          <w:rFonts w:hint="eastAsia" w:ascii="Times New Roman" w:hAnsi="Times New Roman" w:eastAsia="黑体" w:cs="Times New Roman"/>
          <w:sz w:val="28"/>
          <w:szCs w:val="28"/>
        </w:rPr>
        <w:t>电子信息制造业建设重点项目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74"/>
        <w:gridCol w:w="1715"/>
        <w:gridCol w:w="2960"/>
        <w:gridCol w:w="1248"/>
        <w:gridCol w:w="122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8" w:hRule="atLeast"/>
          <w:tblHeader/>
          <w:jc w:val="center"/>
        </w:trPr>
        <w:tc>
          <w:tcPr>
            <w:tcW w:w="774" w:type="dxa"/>
            <w:vAlign w:val="center"/>
          </w:tcPr>
          <w:p>
            <w:pPr>
              <w:spacing w:line="300" w:lineRule="exact"/>
              <w:jc w:val="center"/>
              <w:rPr>
                <w:rFonts w:eastAsia="黑体"/>
                <w:sz w:val="24"/>
                <w:szCs w:val="24"/>
              </w:rPr>
            </w:pPr>
            <w:r>
              <w:rPr>
                <w:rFonts w:hint="eastAsia" w:eastAsia="黑体"/>
                <w:sz w:val="24"/>
                <w:szCs w:val="24"/>
              </w:rPr>
              <w:t>序号</w:t>
            </w:r>
          </w:p>
        </w:tc>
        <w:tc>
          <w:tcPr>
            <w:tcW w:w="1715" w:type="dxa"/>
            <w:vAlign w:val="center"/>
          </w:tcPr>
          <w:p>
            <w:pPr>
              <w:spacing w:line="300" w:lineRule="exact"/>
              <w:jc w:val="left"/>
              <w:rPr>
                <w:rFonts w:eastAsia="黑体"/>
                <w:sz w:val="24"/>
                <w:szCs w:val="24"/>
              </w:rPr>
            </w:pPr>
            <w:r>
              <w:rPr>
                <w:rFonts w:hint="eastAsia" w:eastAsia="黑体"/>
                <w:sz w:val="24"/>
                <w:szCs w:val="24"/>
              </w:rPr>
              <w:t>项目名称</w:t>
            </w:r>
          </w:p>
        </w:tc>
        <w:tc>
          <w:tcPr>
            <w:tcW w:w="2960"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248" w:type="dxa"/>
            <w:vAlign w:val="center"/>
          </w:tcPr>
          <w:p>
            <w:pPr>
              <w:spacing w:line="300" w:lineRule="exact"/>
              <w:jc w:val="center"/>
              <w:rPr>
                <w:rFonts w:eastAsia="黑体"/>
                <w:sz w:val="24"/>
                <w:szCs w:val="24"/>
              </w:rPr>
            </w:pPr>
            <w:r>
              <w:rPr>
                <w:rFonts w:hint="eastAsia" w:eastAsia="黑体"/>
                <w:sz w:val="24"/>
                <w:szCs w:val="24"/>
              </w:rPr>
              <w:t>实施地点</w:t>
            </w:r>
          </w:p>
        </w:tc>
        <w:tc>
          <w:tcPr>
            <w:tcW w:w="1229" w:type="dxa"/>
            <w:vAlign w:val="center"/>
          </w:tcPr>
          <w:p>
            <w:pPr>
              <w:spacing w:line="300" w:lineRule="exact"/>
              <w:jc w:val="center"/>
              <w:rPr>
                <w:rFonts w:eastAsia="黑体"/>
                <w:sz w:val="24"/>
                <w:szCs w:val="24"/>
              </w:rPr>
            </w:pPr>
            <w:r>
              <w:rPr>
                <w:rFonts w:hint="eastAsia" w:eastAsia="黑体"/>
                <w:sz w:val="24"/>
                <w:szCs w:val="24"/>
              </w:rPr>
              <w:t>投资概算</w:t>
            </w:r>
          </w:p>
        </w:tc>
        <w:tc>
          <w:tcPr>
            <w:tcW w:w="919"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w:t>
            </w:r>
          </w:p>
        </w:tc>
        <w:tc>
          <w:tcPr>
            <w:tcW w:w="1715" w:type="dxa"/>
            <w:vAlign w:val="center"/>
          </w:tcPr>
          <w:p>
            <w:pPr>
              <w:spacing w:line="300" w:lineRule="exact"/>
              <w:jc w:val="left"/>
              <w:rPr>
                <w:rFonts w:eastAsia="仿宋_GB2312"/>
                <w:sz w:val="24"/>
                <w:szCs w:val="24"/>
              </w:rPr>
            </w:pPr>
            <w:r>
              <w:rPr>
                <w:rFonts w:hint="eastAsia" w:eastAsia="仿宋_GB2312"/>
                <w:sz w:val="24"/>
                <w:szCs w:val="24"/>
              </w:rPr>
              <w:t>笔记本电脑模具及相关零组件生产项目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建设笔记本电脑模具及组件生产线，带动形成笔记本相关元器件生产集聚。</w:t>
            </w:r>
          </w:p>
        </w:tc>
        <w:tc>
          <w:tcPr>
            <w:tcW w:w="1248" w:type="dxa"/>
            <w:vAlign w:val="center"/>
          </w:tcPr>
          <w:p>
            <w:pPr>
              <w:spacing w:line="300" w:lineRule="exact"/>
              <w:jc w:val="center"/>
              <w:rPr>
                <w:rFonts w:eastAsia="仿宋_GB2312"/>
                <w:sz w:val="24"/>
                <w:szCs w:val="24"/>
              </w:rPr>
            </w:pPr>
            <w:r>
              <w:rPr>
                <w:rFonts w:hint="eastAsia" w:eastAsia="仿宋_GB2312"/>
                <w:sz w:val="24"/>
                <w:szCs w:val="24"/>
              </w:rPr>
              <w:t>达川区</w:t>
            </w:r>
          </w:p>
        </w:tc>
        <w:tc>
          <w:tcPr>
            <w:tcW w:w="1229" w:type="dxa"/>
            <w:vAlign w:val="center"/>
          </w:tcPr>
          <w:p>
            <w:pPr>
              <w:spacing w:line="300" w:lineRule="exact"/>
              <w:jc w:val="center"/>
              <w:rPr>
                <w:rFonts w:eastAsia="仿宋_GB2312"/>
                <w:sz w:val="24"/>
                <w:szCs w:val="24"/>
              </w:rPr>
            </w:pPr>
            <w:r>
              <w:rPr>
                <w:rFonts w:eastAsia="仿宋_GB2312"/>
                <w:sz w:val="24"/>
                <w:szCs w:val="24"/>
              </w:rPr>
              <w:t>2</w:t>
            </w:r>
            <w:r>
              <w:rPr>
                <w:rFonts w:hint="eastAsia" w:eastAsia="仿宋_GB2312"/>
                <w:sz w:val="24"/>
                <w:szCs w:val="24"/>
              </w:rPr>
              <w:t>亿元</w:t>
            </w:r>
          </w:p>
        </w:tc>
        <w:tc>
          <w:tcPr>
            <w:tcW w:w="919" w:type="dxa"/>
            <w:vAlign w:val="center"/>
          </w:tcPr>
          <w:p>
            <w:pPr>
              <w:spacing w:line="300" w:lineRule="exact"/>
              <w:jc w:val="lef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2</w:t>
            </w:r>
          </w:p>
        </w:tc>
        <w:tc>
          <w:tcPr>
            <w:tcW w:w="1715" w:type="dxa"/>
            <w:vAlign w:val="center"/>
          </w:tcPr>
          <w:p>
            <w:pPr>
              <w:spacing w:line="300" w:lineRule="exact"/>
              <w:jc w:val="left"/>
              <w:rPr>
                <w:rFonts w:eastAsia="仿宋_GB2312"/>
                <w:sz w:val="24"/>
                <w:szCs w:val="24"/>
              </w:rPr>
            </w:pPr>
            <w:r>
              <w:rPr>
                <w:rFonts w:hint="eastAsia" w:eastAsia="仿宋_GB2312"/>
                <w:sz w:val="24"/>
                <w:szCs w:val="24"/>
              </w:rPr>
              <w:t>精密电子连接器设备制造项目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新建厂房、科研办公楼、职工宿舍楼，生产生活配套设施等，建成后年产值</w:t>
            </w:r>
            <w:r>
              <w:rPr>
                <w:rFonts w:eastAsia="仿宋_GB2312"/>
                <w:sz w:val="24"/>
                <w:szCs w:val="24"/>
              </w:rPr>
              <w:t>3</w:t>
            </w:r>
            <w:r>
              <w:rPr>
                <w:rFonts w:hint="eastAsia" w:eastAsia="仿宋_GB2312"/>
                <w:sz w:val="24"/>
                <w:szCs w:val="24"/>
              </w:rPr>
              <w:t>亿元以上。</w:t>
            </w:r>
          </w:p>
        </w:tc>
        <w:tc>
          <w:tcPr>
            <w:tcW w:w="1248" w:type="dxa"/>
            <w:vAlign w:val="center"/>
          </w:tcPr>
          <w:p>
            <w:pPr>
              <w:spacing w:line="300" w:lineRule="exact"/>
              <w:jc w:val="center"/>
              <w:rPr>
                <w:rFonts w:eastAsia="仿宋_GB2312"/>
                <w:sz w:val="24"/>
                <w:szCs w:val="24"/>
              </w:rPr>
            </w:pPr>
            <w:r>
              <w:rPr>
                <w:rFonts w:hint="eastAsia" w:eastAsia="仿宋_GB2312"/>
                <w:sz w:val="24"/>
                <w:szCs w:val="24"/>
              </w:rPr>
              <w:t>达川区</w:t>
            </w:r>
          </w:p>
        </w:tc>
        <w:tc>
          <w:tcPr>
            <w:tcW w:w="1229" w:type="dxa"/>
            <w:vAlign w:val="center"/>
          </w:tcPr>
          <w:p>
            <w:pPr>
              <w:spacing w:line="300" w:lineRule="exact"/>
              <w:jc w:val="center"/>
              <w:rPr>
                <w:rFonts w:eastAsia="仿宋_GB2312"/>
                <w:sz w:val="24"/>
                <w:szCs w:val="24"/>
              </w:rPr>
            </w:pPr>
            <w:r>
              <w:rPr>
                <w:rFonts w:eastAsia="仿宋_GB2312"/>
                <w:sz w:val="24"/>
                <w:szCs w:val="24"/>
              </w:rPr>
              <w:t>7</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3</w:t>
            </w:r>
          </w:p>
        </w:tc>
        <w:tc>
          <w:tcPr>
            <w:tcW w:w="1715" w:type="dxa"/>
            <w:vAlign w:val="center"/>
          </w:tcPr>
          <w:p>
            <w:pPr>
              <w:spacing w:line="300" w:lineRule="exact"/>
              <w:jc w:val="left"/>
              <w:rPr>
                <w:rFonts w:eastAsia="仿宋_GB2312"/>
                <w:sz w:val="24"/>
                <w:szCs w:val="24"/>
              </w:rPr>
            </w:pPr>
            <w:r>
              <w:rPr>
                <w:rFonts w:hint="eastAsia" w:eastAsia="仿宋_GB2312"/>
                <w:sz w:val="24"/>
                <w:szCs w:val="24"/>
              </w:rPr>
              <w:t>精密导体新材料生产项目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项目引进美国南线公司</w:t>
            </w:r>
            <w:r>
              <w:rPr>
                <w:rFonts w:eastAsia="仿宋_GB2312"/>
                <w:sz w:val="24"/>
                <w:szCs w:val="24"/>
              </w:rPr>
              <w:t>SCR4500</w:t>
            </w:r>
            <w:r>
              <w:rPr>
                <w:rFonts w:hint="eastAsia" w:eastAsia="仿宋_GB2312"/>
                <w:sz w:val="24"/>
                <w:szCs w:val="24"/>
              </w:rPr>
              <w:t>型连铸连轧生产线，提高生产线自动化程度，为川渝地区首套进口连铸连轧生产线，生产铜基精密导体新材料。</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229" w:type="dxa"/>
            <w:vAlign w:val="center"/>
          </w:tcPr>
          <w:p>
            <w:pPr>
              <w:spacing w:line="300" w:lineRule="exact"/>
              <w:jc w:val="center"/>
              <w:rPr>
                <w:rFonts w:eastAsia="仿宋_GB2312"/>
                <w:sz w:val="24"/>
                <w:szCs w:val="24"/>
              </w:rPr>
            </w:pPr>
            <w:r>
              <w:rPr>
                <w:rFonts w:eastAsia="仿宋_GB2312"/>
                <w:sz w:val="24"/>
                <w:szCs w:val="24"/>
              </w:rPr>
              <w:t>9</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4</w:t>
            </w:r>
          </w:p>
        </w:tc>
        <w:tc>
          <w:tcPr>
            <w:tcW w:w="1715" w:type="dxa"/>
            <w:vAlign w:val="center"/>
          </w:tcPr>
          <w:p>
            <w:pPr>
              <w:spacing w:line="300" w:lineRule="exact"/>
              <w:jc w:val="left"/>
              <w:rPr>
                <w:rFonts w:eastAsia="仿宋_GB2312"/>
                <w:sz w:val="24"/>
                <w:szCs w:val="24"/>
              </w:rPr>
            </w:pPr>
            <w:r>
              <w:rPr>
                <w:rFonts w:hint="eastAsia" w:eastAsia="仿宋_GB2312"/>
                <w:sz w:val="24"/>
                <w:szCs w:val="24"/>
              </w:rPr>
              <w:t>产业孵化综合体建设项目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新建研发培训大楼</w:t>
            </w:r>
            <w:r>
              <w:rPr>
                <w:rFonts w:eastAsia="仿宋_GB2312"/>
                <w:sz w:val="24"/>
                <w:szCs w:val="24"/>
              </w:rPr>
              <w:t>3</w:t>
            </w:r>
            <w:r>
              <w:rPr>
                <w:rFonts w:hint="eastAsia" w:eastAsia="仿宋_GB2312"/>
                <w:sz w:val="24"/>
                <w:szCs w:val="24"/>
              </w:rPr>
              <w:t>万平方米，以锂钾资源综合开发、玻璃纤维、富钾卤水、天然气化工和铜基新材料等进行深度研发，建设技术研发及培训和招商服务。</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229" w:type="dxa"/>
            <w:vAlign w:val="center"/>
          </w:tcPr>
          <w:p>
            <w:pPr>
              <w:spacing w:line="300" w:lineRule="exact"/>
              <w:jc w:val="center"/>
              <w:rPr>
                <w:rFonts w:eastAsia="仿宋_GB2312"/>
                <w:sz w:val="24"/>
                <w:szCs w:val="24"/>
              </w:rPr>
            </w:pPr>
            <w:r>
              <w:rPr>
                <w:rFonts w:eastAsia="仿宋_GB2312"/>
                <w:sz w:val="24"/>
                <w:szCs w:val="24"/>
              </w:rPr>
              <w:t>2.5</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5</w:t>
            </w:r>
          </w:p>
        </w:tc>
        <w:tc>
          <w:tcPr>
            <w:tcW w:w="1715" w:type="dxa"/>
            <w:vAlign w:val="center"/>
          </w:tcPr>
          <w:p>
            <w:pPr>
              <w:spacing w:line="300" w:lineRule="exact"/>
              <w:jc w:val="left"/>
              <w:rPr>
                <w:rFonts w:eastAsia="仿宋_GB2312"/>
                <w:sz w:val="24"/>
                <w:szCs w:val="24"/>
              </w:rPr>
            </w:pPr>
            <w:r>
              <w:rPr>
                <w:rFonts w:hint="eastAsia" w:eastAsia="仿宋_GB2312"/>
                <w:sz w:val="24"/>
                <w:szCs w:val="24"/>
              </w:rPr>
              <w:t>全系列电阻生产项目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引入自动化设备，生产和销售全系列电阻、家电原配件等，年生产</w:t>
            </w:r>
            <w:r>
              <w:rPr>
                <w:rFonts w:eastAsia="仿宋_GB2312"/>
                <w:sz w:val="24"/>
                <w:szCs w:val="24"/>
              </w:rPr>
              <w:t>6</w:t>
            </w:r>
            <w:r>
              <w:rPr>
                <w:rFonts w:hint="eastAsia" w:eastAsia="仿宋_GB2312"/>
                <w:sz w:val="24"/>
                <w:szCs w:val="24"/>
              </w:rPr>
              <w:t>亿只电阻。</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229" w:type="dxa"/>
            <w:vAlign w:val="center"/>
          </w:tcPr>
          <w:p>
            <w:pPr>
              <w:spacing w:line="300" w:lineRule="exact"/>
              <w:jc w:val="center"/>
              <w:rPr>
                <w:rFonts w:eastAsia="仿宋_GB2312"/>
                <w:sz w:val="24"/>
                <w:szCs w:val="24"/>
              </w:rPr>
            </w:pPr>
            <w:r>
              <w:rPr>
                <w:rFonts w:eastAsia="仿宋_GB2312"/>
                <w:sz w:val="24"/>
                <w:szCs w:val="24"/>
              </w:rPr>
              <w:t>6.9</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6</w:t>
            </w:r>
          </w:p>
        </w:tc>
        <w:tc>
          <w:tcPr>
            <w:tcW w:w="1715" w:type="dxa"/>
            <w:vAlign w:val="center"/>
          </w:tcPr>
          <w:p>
            <w:pPr>
              <w:spacing w:line="300" w:lineRule="exact"/>
              <w:jc w:val="left"/>
              <w:rPr>
                <w:rFonts w:eastAsia="仿宋_GB2312"/>
                <w:sz w:val="24"/>
                <w:szCs w:val="24"/>
              </w:rPr>
            </w:pPr>
            <w:r>
              <w:rPr>
                <w:rFonts w:hint="eastAsia" w:eastAsia="仿宋_GB2312"/>
                <w:sz w:val="24"/>
                <w:szCs w:val="24"/>
              </w:rPr>
              <w:t>精密摄像头和安防摄像头部件注塑生产项目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引进注塑设备、模具加工设备、检测设备等，建设原材料仓库、生产车间、检测室、研发中心、办公室、展示厅等，进行精密摄像头和安防镜头部件注塑生产。</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229" w:type="dxa"/>
            <w:vAlign w:val="center"/>
          </w:tcPr>
          <w:p>
            <w:pPr>
              <w:spacing w:line="300" w:lineRule="exact"/>
              <w:jc w:val="center"/>
              <w:rPr>
                <w:rFonts w:eastAsia="仿宋_GB2312"/>
                <w:sz w:val="24"/>
                <w:szCs w:val="24"/>
              </w:rPr>
            </w:pPr>
            <w:r>
              <w:rPr>
                <w:rFonts w:eastAsia="仿宋_GB2312"/>
                <w:sz w:val="24"/>
                <w:szCs w:val="24"/>
              </w:rPr>
              <w:t>6.8</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7</w:t>
            </w:r>
          </w:p>
        </w:tc>
        <w:tc>
          <w:tcPr>
            <w:tcW w:w="1715" w:type="dxa"/>
            <w:vAlign w:val="center"/>
          </w:tcPr>
          <w:p>
            <w:pPr>
              <w:spacing w:line="300" w:lineRule="exact"/>
              <w:jc w:val="left"/>
              <w:rPr>
                <w:rFonts w:eastAsia="仿宋_GB2312"/>
                <w:sz w:val="24"/>
                <w:szCs w:val="24"/>
              </w:rPr>
            </w:pPr>
            <w:r>
              <w:rPr>
                <w:rFonts w:hint="eastAsia" w:eastAsia="仿宋_GB2312"/>
                <w:sz w:val="24"/>
                <w:szCs w:val="24"/>
              </w:rPr>
              <w:t>电动工具生产项目</w:t>
            </w:r>
          </w:p>
        </w:tc>
        <w:tc>
          <w:tcPr>
            <w:tcW w:w="2960" w:type="dxa"/>
            <w:vAlign w:val="center"/>
          </w:tcPr>
          <w:p>
            <w:pPr>
              <w:spacing w:line="280" w:lineRule="exact"/>
              <w:jc w:val="left"/>
              <w:rPr>
                <w:rFonts w:eastAsia="仿宋_GB2312"/>
                <w:sz w:val="24"/>
                <w:szCs w:val="24"/>
              </w:rPr>
            </w:pPr>
            <w:r>
              <w:rPr>
                <w:rFonts w:hint="eastAsia" w:eastAsia="仿宋_GB2312"/>
                <w:sz w:val="24"/>
                <w:szCs w:val="24"/>
              </w:rPr>
              <w:t>扩建汽车电子、</w:t>
            </w:r>
            <w:r>
              <w:rPr>
                <w:rFonts w:eastAsia="仿宋_GB2312"/>
                <w:sz w:val="24"/>
                <w:szCs w:val="24"/>
              </w:rPr>
              <w:t>PCBA</w:t>
            </w:r>
            <w:r>
              <w:rPr>
                <w:rFonts w:hint="eastAsia" w:eastAsia="仿宋_GB2312"/>
                <w:sz w:val="24"/>
                <w:szCs w:val="24"/>
              </w:rPr>
              <w:t>模组生产线建设，配套德国博世公司，生产电动工具，年产值</w:t>
            </w:r>
            <w:r>
              <w:rPr>
                <w:rFonts w:eastAsia="仿宋_GB2312"/>
                <w:sz w:val="24"/>
                <w:szCs w:val="24"/>
              </w:rPr>
              <w:t>4</w:t>
            </w:r>
            <w:r>
              <w:rPr>
                <w:rFonts w:hint="eastAsia" w:eastAsia="仿宋_GB2312"/>
                <w:sz w:val="24"/>
                <w:szCs w:val="24"/>
              </w:rPr>
              <w:t>亿元以上。</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229" w:type="dxa"/>
            <w:vAlign w:val="center"/>
          </w:tcPr>
          <w:p>
            <w:pPr>
              <w:spacing w:line="300" w:lineRule="exact"/>
              <w:jc w:val="center"/>
              <w:rPr>
                <w:rFonts w:eastAsia="仿宋_GB2312"/>
                <w:sz w:val="24"/>
                <w:szCs w:val="24"/>
              </w:rPr>
            </w:pPr>
            <w:r>
              <w:rPr>
                <w:rFonts w:eastAsia="仿宋_GB2312"/>
                <w:sz w:val="24"/>
                <w:szCs w:val="24"/>
              </w:rPr>
              <w:t>6</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8</w:t>
            </w:r>
          </w:p>
        </w:tc>
        <w:tc>
          <w:tcPr>
            <w:tcW w:w="1715" w:type="dxa"/>
            <w:vAlign w:val="center"/>
          </w:tcPr>
          <w:p>
            <w:pPr>
              <w:spacing w:line="340" w:lineRule="exact"/>
              <w:jc w:val="left"/>
              <w:rPr>
                <w:rFonts w:eastAsia="仿宋_GB2312"/>
                <w:sz w:val="24"/>
                <w:szCs w:val="24"/>
              </w:rPr>
            </w:pPr>
            <w:r>
              <w:rPr>
                <w:rFonts w:hint="eastAsia" w:eastAsia="仿宋_GB2312"/>
                <w:sz w:val="24"/>
                <w:szCs w:val="24"/>
              </w:rPr>
              <w:t>光学镜头生产项目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规划用地</w:t>
            </w:r>
            <w:r>
              <w:rPr>
                <w:rFonts w:eastAsia="仿宋_GB2312"/>
                <w:sz w:val="24"/>
                <w:szCs w:val="24"/>
              </w:rPr>
              <w:t>60</w:t>
            </w:r>
            <w:r>
              <w:rPr>
                <w:rFonts w:hint="eastAsia" w:eastAsia="仿宋_GB2312"/>
                <w:sz w:val="24"/>
                <w:szCs w:val="24"/>
              </w:rPr>
              <w:t>亩，租用</w:t>
            </w:r>
            <w:r>
              <w:rPr>
                <w:rFonts w:eastAsia="仿宋_GB2312"/>
                <w:sz w:val="24"/>
                <w:szCs w:val="24"/>
              </w:rPr>
              <w:t>20000</w:t>
            </w:r>
            <w:r>
              <w:rPr>
                <w:rFonts w:hint="eastAsia" w:eastAsia="仿宋_GB2312"/>
                <w:sz w:val="24"/>
                <w:szCs w:val="24"/>
              </w:rPr>
              <w:t>平方米标准厂房，生产口径在</w:t>
            </w:r>
            <w:r>
              <w:rPr>
                <w:rFonts w:eastAsia="仿宋_GB2312"/>
                <w:sz w:val="24"/>
                <w:szCs w:val="24"/>
              </w:rPr>
              <w:t>2mm—20mm</w:t>
            </w:r>
            <w:r>
              <w:rPr>
                <w:rFonts w:hint="eastAsia" w:eastAsia="仿宋_GB2312"/>
                <w:sz w:val="24"/>
                <w:szCs w:val="24"/>
              </w:rPr>
              <w:t>之间的玻璃镜片，达到年产</w:t>
            </w:r>
            <w:r>
              <w:rPr>
                <w:rFonts w:eastAsia="仿宋_GB2312"/>
                <w:sz w:val="24"/>
                <w:szCs w:val="24"/>
              </w:rPr>
              <w:t>1</w:t>
            </w:r>
            <w:r>
              <w:rPr>
                <w:rFonts w:hint="eastAsia" w:eastAsia="仿宋_GB2312"/>
                <w:sz w:val="24"/>
                <w:szCs w:val="24"/>
              </w:rPr>
              <w:t>千万颗光学镜头的生产规模。</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229" w:type="dxa"/>
            <w:vAlign w:val="center"/>
          </w:tcPr>
          <w:p>
            <w:pPr>
              <w:spacing w:line="300" w:lineRule="exact"/>
              <w:jc w:val="center"/>
              <w:rPr>
                <w:rFonts w:eastAsia="仿宋_GB2312"/>
                <w:sz w:val="24"/>
                <w:szCs w:val="24"/>
              </w:rPr>
            </w:pPr>
            <w:r>
              <w:rPr>
                <w:rFonts w:eastAsia="仿宋_GB2312"/>
                <w:sz w:val="24"/>
                <w:szCs w:val="24"/>
              </w:rPr>
              <w:t>5</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9</w:t>
            </w:r>
          </w:p>
        </w:tc>
        <w:tc>
          <w:tcPr>
            <w:tcW w:w="1715" w:type="dxa"/>
            <w:vAlign w:val="center"/>
          </w:tcPr>
          <w:p>
            <w:pPr>
              <w:spacing w:line="340" w:lineRule="exact"/>
              <w:jc w:val="left"/>
              <w:rPr>
                <w:rFonts w:eastAsia="仿宋_GB2312"/>
                <w:sz w:val="24"/>
                <w:szCs w:val="24"/>
              </w:rPr>
            </w:pPr>
            <w:r>
              <w:rPr>
                <w:rFonts w:hint="eastAsia" w:eastAsia="仿宋_GB2312"/>
                <w:sz w:val="24"/>
                <w:szCs w:val="24"/>
              </w:rPr>
              <w:t>盖板玻璃、液晶组膜及大尺寸触摸屏生产制造项目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新建超声液面板、液晶组膜生产线。</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229" w:type="dxa"/>
            <w:vAlign w:val="center"/>
          </w:tcPr>
          <w:p>
            <w:pPr>
              <w:spacing w:line="300" w:lineRule="exact"/>
              <w:jc w:val="center"/>
              <w:rPr>
                <w:rFonts w:eastAsia="仿宋_GB2312"/>
                <w:sz w:val="24"/>
                <w:szCs w:val="24"/>
              </w:rPr>
            </w:pPr>
            <w:r>
              <w:rPr>
                <w:rFonts w:eastAsia="仿宋_GB2312"/>
                <w:sz w:val="24"/>
                <w:szCs w:val="24"/>
              </w:rPr>
              <w:t>3</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10</w:t>
            </w:r>
          </w:p>
        </w:tc>
        <w:tc>
          <w:tcPr>
            <w:tcW w:w="1715" w:type="dxa"/>
            <w:vAlign w:val="center"/>
          </w:tcPr>
          <w:p>
            <w:pPr>
              <w:spacing w:line="340" w:lineRule="exact"/>
              <w:jc w:val="left"/>
              <w:rPr>
                <w:rFonts w:eastAsia="仿宋_GB2312"/>
                <w:sz w:val="24"/>
                <w:szCs w:val="24"/>
              </w:rPr>
            </w:pPr>
            <w:r>
              <w:rPr>
                <w:rFonts w:hint="eastAsia" w:eastAsia="仿宋_GB2312"/>
                <w:sz w:val="24"/>
                <w:szCs w:val="24"/>
              </w:rPr>
              <w:t>遥控器生产线制造项目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新建各类电视、空调、风扇遥控器生产线，年产值</w:t>
            </w:r>
            <w:r>
              <w:rPr>
                <w:rFonts w:eastAsia="仿宋_GB2312"/>
                <w:sz w:val="24"/>
                <w:szCs w:val="24"/>
              </w:rPr>
              <w:t>1</w:t>
            </w:r>
            <w:r>
              <w:rPr>
                <w:rFonts w:hint="eastAsia" w:eastAsia="仿宋_GB2312"/>
                <w:sz w:val="24"/>
                <w:szCs w:val="24"/>
              </w:rPr>
              <w:t>亿元以上。</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229" w:type="dxa"/>
            <w:vAlign w:val="center"/>
          </w:tcPr>
          <w:p>
            <w:pPr>
              <w:spacing w:line="300" w:lineRule="exact"/>
              <w:jc w:val="center"/>
              <w:rPr>
                <w:rFonts w:eastAsia="仿宋_GB2312"/>
                <w:sz w:val="24"/>
                <w:szCs w:val="24"/>
              </w:rPr>
            </w:pPr>
            <w:r>
              <w:rPr>
                <w:rFonts w:eastAsia="仿宋_GB2312"/>
                <w:sz w:val="24"/>
                <w:szCs w:val="24"/>
              </w:rPr>
              <w:t>2</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11</w:t>
            </w:r>
          </w:p>
        </w:tc>
        <w:tc>
          <w:tcPr>
            <w:tcW w:w="1715" w:type="dxa"/>
            <w:vAlign w:val="center"/>
          </w:tcPr>
          <w:p>
            <w:pPr>
              <w:spacing w:line="340" w:lineRule="exact"/>
              <w:jc w:val="left"/>
              <w:rPr>
                <w:rFonts w:eastAsia="仿宋_GB2312"/>
                <w:sz w:val="24"/>
                <w:szCs w:val="24"/>
              </w:rPr>
            </w:pPr>
            <w:r>
              <w:rPr>
                <w:rFonts w:hint="eastAsia" w:eastAsia="仿宋_GB2312"/>
                <w:sz w:val="24"/>
                <w:szCs w:val="24"/>
              </w:rPr>
              <w:t>触摸屏产品玻璃盖生产及销售项目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租用标准化厂房</w:t>
            </w:r>
            <w:r>
              <w:rPr>
                <w:rFonts w:eastAsia="仿宋_GB2312"/>
                <w:sz w:val="24"/>
                <w:szCs w:val="24"/>
              </w:rPr>
              <w:t>2500</w:t>
            </w:r>
            <w:r>
              <w:rPr>
                <w:rFonts w:hint="eastAsia" w:eastAsia="仿宋_GB2312"/>
                <w:sz w:val="24"/>
                <w:szCs w:val="24"/>
              </w:rPr>
              <w:t>平方米，新建生产线</w:t>
            </w:r>
            <w:r>
              <w:rPr>
                <w:rFonts w:eastAsia="仿宋_GB2312"/>
                <w:sz w:val="24"/>
                <w:szCs w:val="24"/>
              </w:rPr>
              <w:t>30</w:t>
            </w:r>
            <w:r>
              <w:rPr>
                <w:rFonts w:hint="eastAsia" w:eastAsia="仿宋_GB2312"/>
                <w:sz w:val="24"/>
                <w:szCs w:val="24"/>
              </w:rPr>
              <w:t>条，主要从事触摸屏产品玻璃盖生产及销售。</w:t>
            </w:r>
          </w:p>
        </w:tc>
        <w:tc>
          <w:tcPr>
            <w:tcW w:w="1248"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229" w:type="dxa"/>
            <w:vAlign w:val="center"/>
          </w:tcPr>
          <w:p>
            <w:pPr>
              <w:spacing w:line="300" w:lineRule="exact"/>
              <w:jc w:val="center"/>
              <w:rPr>
                <w:rFonts w:eastAsia="仿宋_GB2312"/>
                <w:sz w:val="24"/>
                <w:szCs w:val="24"/>
              </w:rPr>
            </w:pPr>
            <w:r>
              <w:rPr>
                <w:rFonts w:eastAsia="仿宋_GB2312"/>
                <w:sz w:val="24"/>
                <w:szCs w:val="24"/>
              </w:rPr>
              <w:t>1.2</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12</w:t>
            </w:r>
          </w:p>
        </w:tc>
        <w:tc>
          <w:tcPr>
            <w:tcW w:w="1715" w:type="dxa"/>
            <w:vAlign w:val="center"/>
          </w:tcPr>
          <w:p>
            <w:pPr>
              <w:spacing w:line="340" w:lineRule="exact"/>
              <w:jc w:val="left"/>
              <w:rPr>
                <w:rFonts w:eastAsia="仿宋_GB2312"/>
                <w:sz w:val="24"/>
                <w:szCs w:val="24"/>
              </w:rPr>
            </w:pPr>
            <w:r>
              <w:rPr>
                <w:rFonts w:hint="eastAsia" w:eastAsia="仿宋_GB2312"/>
                <w:sz w:val="24"/>
                <w:szCs w:val="24"/>
              </w:rPr>
              <w:t>智能型电力变压器生产基地建设项目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年产</w:t>
            </w:r>
            <w:r>
              <w:rPr>
                <w:rFonts w:eastAsia="仿宋_GB2312"/>
                <w:sz w:val="24"/>
                <w:szCs w:val="24"/>
              </w:rPr>
              <w:t>10KV</w:t>
            </w:r>
            <w:r>
              <w:rPr>
                <w:rFonts w:hint="eastAsia" w:eastAsia="仿宋_GB2312"/>
                <w:sz w:val="24"/>
                <w:szCs w:val="24"/>
              </w:rPr>
              <w:t>级非晶合金和</w:t>
            </w:r>
            <w:r>
              <w:rPr>
                <w:rFonts w:eastAsia="仿宋_GB2312"/>
                <w:sz w:val="24"/>
                <w:szCs w:val="24"/>
              </w:rPr>
              <w:t>35KV</w:t>
            </w:r>
            <w:r>
              <w:rPr>
                <w:rFonts w:hint="eastAsia" w:eastAsia="仿宋_GB2312"/>
                <w:sz w:val="24"/>
                <w:szCs w:val="24"/>
              </w:rPr>
              <w:t>级油浸入电力变压器</w:t>
            </w:r>
            <w:r>
              <w:rPr>
                <w:rFonts w:eastAsia="仿宋_GB2312"/>
                <w:sz w:val="24"/>
                <w:szCs w:val="24"/>
              </w:rPr>
              <w:t>200</w:t>
            </w:r>
            <w:r>
              <w:rPr>
                <w:rFonts w:hint="eastAsia" w:eastAsia="仿宋_GB2312"/>
                <w:sz w:val="24"/>
                <w:szCs w:val="24"/>
              </w:rPr>
              <w:t>万</w:t>
            </w:r>
            <w:r>
              <w:rPr>
                <w:rFonts w:eastAsia="仿宋_GB2312"/>
                <w:sz w:val="24"/>
                <w:szCs w:val="24"/>
              </w:rPr>
              <w:t>kVA</w:t>
            </w:r>
            <w:r>
              <w:rPr>
                <w:rFonts w:hint="eastAsia" w:eastAsia="仿宋_GB2312"/>
                <w:sz w:val="24"/>
                <w:szCs w:val="24"/>
              </w:rPr>
              <w:t>。</w:t>
            </w:r>
          </w:p>
        </w:tc>
        <w:tc>
          <w:tcPr>
            <w:tcW w:w="1248"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229" w:type="dxa"/>
            <w:vAlign w:val="center"/>
          </w:tcPr>
          <w:p>
            <w:pPr>
              <w:spacing w:line="300" w:lineRule="exact"/>
              <w:jc w:val="center"/>
              <w:rPr>
                <w:rFonts w:eastAsia="仿宋_GB2312"/>
                <w:sz w:val="24"/>
                <w:szCs w:val="24"/>
              </w:rPr>
            </w:pPr>
            <w:r>
              <w:rPr>
                <w:rFonts w:eastAsia="仿宋_GB2312"/>
                <w:sz w:val="24"/>
                <w:szCs w:val="24"/>
              </w:rPr>
              <w:t>0.6</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13</w:t>
            </w:r>
          </w:p>
        </w:tc>
        <w:tc>
          <w:tcPr>
            <w:tcW w:w="1715" w:type="dxa"/>
            <w:vAlign w:val="center"/>
          </w:tcPr>
          <w:p>
            <w:pPr>
              <w:spacing w:line="340" w:lineRule="exact"/>
              <w:jc w:val="left"/>
              <w:rPr>
                <w:rFonts w:eastAsia="仿宋_GB2312"/>
                <w:sz w:val="24"/>
                <w:szCs w:val="24"/>
              </w:rPr>
            </w:pPr>
            <w:r>
              <w:rPr>
                <w:rFonts w:eastAsia="仿宋_GB2312"/>
                <w:sz w:val="24"/>
                <w:szCs w:val="24"/>
              </w:rPr>
              <w:t>5G</w:t>
            </w:r>
            <w:r>
              <w:rPr>
                <w:rFonts w:hint="eastAsia" w:eastAsia="仿宋_GB2312"/>
                <w:sz w:val="24"/>
                <w:szCs w:val="24"/>
              </w:rPr>
              <w:t>设备生产制造项目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生产欧式接线端子、栅栏式接线端子、复合式接线端子等</w:t>
            </w:r>
            <w:r>
              <w:rPr>
                <w:rFonts w:eastAsia="仿宋_GB2312"/>
                <w:sz w:val="24"/>
                <w:szCs w:val="24"/>
              </w:rPr>
              <w:t>5G</w:t>
            </w:r>
            <w:r>
              <w:rPr>
                <w:rFonts w:hint="eastAsia" w:eastAsia="仿宋_GB2312"/>
                <w:sz w:val="24"/>
                <w:szCs w:val="24"/>
              </w:rPr>
              <w:t>设备产品。</w:t>
            </w:r>
          </w:p>
        </w:tc>
        <w:tc>
          <w:tcPr>
            <w:tcW w:w="1248" w:type="dxa"/>
            <w:vAlign w:val="center"/>
          </w:tcPr>
          <w:p>
            <w:pPr>
              <w:spacing w:line="300" w:lineRule="exact"/>
              <w:jc w:val="center"/>
              <w:rPr>
                <w:rFonts w:eastAsia="仿宋_GB2312"/>
                <w:sz w:val="24"/>
                <w:szCs w:val="24"/>
              </w:rPr>
            </w:pPr>
            <w:r>
              <w:rPr>
                <w:rFonts w:hint="eastAsia" w:eastAsia="仿宋_GB2312"/>
                <w:sz w:val="24"/>
                <w:szCs w:val="24"/>
              </w:rPr>
              <w:t>开江县</w:t>
            </w:r>
          </w:p>
        </w:tc>
        <w:tc>
          <w:tcPr>
            <w:tcW w:w="1229" w:type="dxa"/>
            <w:vAlign w:val="center"/>
          </w:tcPr>
          <w:p>
            <w:pPr>
              <w:spacing w:line="300" w:lineRule="exact"/>
              <w:jc w:val="center"/>
              <w:rPr>
                <w:rFonts w:eastAsia="仿宋_GB2312"/>
                <w:sz w:val="24"/>
                <w:szCs w:val="24"/>
              </w:rPr>
            </w:pPr>
            <w:r>
              <w:rPr>
                <w:rFonts w:eastAsia="仿宋_GB2312"/>
                <w:sz w:val="24"/>
                <w:szCs w:val="24"/>
              </w:rPr>
              <w:t>8</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14</w:t>
            </w:r>
          </w:p>
        </w:tc>
        <w:tc>
          <w:tcPr>
            <w:tcW w:w="1715" w:type="dxa"/>
            <w:vAlign w:val="center"/>
          </w:tcPr>
          <w:p>
            <w:pPr>
              <w:spacing w:line="340" w:lineRule="exact"/>
              <w:jc w:val="left"/>
              <w:rPr>
                <w:rFonts w:eastAsia="仿宋_GB2312"/>
                <w:sz w:val="24"/>
                <w:szCs w:val="24"/>
              </w:rPr>
            </w:pPr>
            <w:r>
              <w:rPr>
                <w:rFonts w:hint="eastAsia" w:eastAsia="仿宋_GB2312"/>
                <w:sz w:val="24"/>
                <w:szCs w:val="24"/>
              </w:rPr>
              <w:t>高端电源适配器产业园建设项目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项目占地</w:t>
            </w:r>
            <w:r>
              <w:rPr>
                <w:rFonts w:eastAsia="仿宋_GB2312"/>
                <w:sz w:val="24"/>
                <w:szCs w:val="24"/>
              </w:rPr>
              <w:t>130</w:t>
            </w:r>
            <w:r>
              <w:rPr>
                <w:rFonts w:hint="eastAsia" w:eastAsia="仿宋_GB2312"/>
                <w:sz w:val="24"/>
                <w:szCs w:val="24"/>
              </w:rPr>
              <w:t>亩，建设以电源适配器为基础的整装生产线，延链、补链建设智能电子元器件、注塑等集生产、研发、销售于一体的产业集聚区，打造成为电源适配器全产业链产业园。</w:t>
            </w:r>
          </w:p>
        </w:tc>
        <w:tc>
          <w:tcPr>
            <w:tcW w:w="1248"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29" w:type="dxa"/>
            <w:vAlign w:val="center"/>
          </w:tcPr>
          <w:p>
            <w:pPr>
              <w:spacing w:line="30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15</w:t>
            </w:r>
          </w:p>
        </w:tc>
        <w:tc>
          <w:tcPr>
            <w:tcW w:w="1715" w:type="dxa"/>
            <w:vAlign w:val="center"/>
          </w:tcPr>
          <w:p>
            <w:pPr>
              <w:spacing w:line="340" w:lineRule="exact"/>
              <w:jc w:val="left"/>
              <w:rPr>
                <w:rFonts w:eastAsia="仿宋_GB2312"/>
                <w:sz w:val="24"/>
                <w:szCs w:val="24"/>
              </w:rPr>
            </w:pPr>
            <w:r>
              <w:rPr>
                <w:rFonts w:hint="eastAsia" w:eastAsia="仿宋_GB2312"/>
                <w:sz w:val="24"/>
                <w:szCs w:val="24"/>
              </w:rPr>
              <w:t>兆纪光电智能工厂建设项目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项目占地</w:t>
            </w:r>
            <w:r>
              <w:rPr>
                <w:rFonts w:eastAsia="仿宋_GB2312"/>
                <w:sz w:val="24"/>
                <w:szCs w:val="24"/>
              </w:rPr>
              <w:t>50</w:t>
            </w:r>
            <w:r>
              <w:rPr>
                <w:rFonts w:hint="eastAsia" w:eastAsia="仿宋_GB2312"/>
                <w:sz w:val="24"/>
                <w:szCs w:val="24"/>
              </w:rPr>
              <w:t>亩，购置世界先进生产设备，建设日产</w:t>
            </w:r>
            <w:r>
              <w:rPr>
                <w:rFonts w:eastAsia="仿宋_GB2312"/>
                <w:sz w:val="24"/>
                <w:szCs w:val="24"/>
              </w:rPr>
              <w:t>20</w:t>
            </w:r>
            <w:r>
              <w:rPr>
                <w:rFonts w:hint="eastAsia" w:eastAsia="仿宋_GB2312"/>
                <w:sz w:val="24"/>
                <w:szCs w:val="24"/>
              </w:rPr>
              <w:t>万片膜的现代智能工厂。</w:t>
            </w:r>
          </w:p>
        </w:tc>
        <w:tc>
          <w:tcPr>
            <w:tcW w:w="1248"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29" w:type="dxa"/>
            <w:vAlign w:val="center"/>
          </w:tcPr>
          <w:p>
            <w:pPr>
              <w:spacing w:line="30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16</w:t>
            </w:r>
          </w:p>
        </w:tc>
        <w:tc>
          <w:tcPr>
            <w:tcW w:w="1715" w:type="dxa"/>
            <w:vAlign w:val="center"/>
          </w:tcPr>
          <w:p>
            <w:pPr>
              <w:spacing w:line="340" w:lineRule="exact"/>
              <w:jc w:val="left"/>
              <w:rPr>
                <w:rFonts w:eastAsia="仿宋_GB2312"/>
                <w:sz w:val="24"/>
                <w:szCs w:val="24"/>
              </w:rPr>
            </w:pPr>
            <w:r>
              <w:rPr>
                <w:rFonts w:hint="eastAsia" w:eastAsia="仿宋_GB2312"/>
                <w:sz w:val="24"/>
                <w:szCs w:val="24"/>
              </w:rPr>
              <w:t>电子电感线圈、变压器及配套生产制造项目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新建</w:t>
            </w:r>
            <w:r>
              <w:rPr>
                <w:rFonts w:eastAsia="仿宋_GB2312"/>
                <w:sz w:val="24"/>
                <w:szCs w:val="24"/>
              </w:rPr>
              <w:t>80</w:t>
            </w:r>
            <w:r>
              <w:rPr>
                <w:rFonts w:hint="eastAsia" w:eastAsia="仿宋_GB2312"/>
                <w:sz w:val="24"/>
                <w:szCs w:val="24"/>
              </w:rPr>
              <w:t>条电感线圈、变压器生产线。</w:t>
            </w:r>
          </w:p>
        </w:tc>
        <w:tc>
          <w:tcPr>
            <w:tcW w:w="1248"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29" w:type="dxa"/>
            <w:vAlign w:val="center"/>
          </w:tcPr>
          <w:p>
            <w:pPr>
              <w:spacing w:line="300" w:lineRule="exact"/>
              <w:jc w:val="center"/>
              <w:rPr>
                <w:rFonts w:eastAsia="仿宋_GB2312"/>
                <w:sz w:val="24"/>
                <w:szCs w:val="24"/>
              </w:rPr>
            </w:pPr>
            <w:r>
              <w:rPr>
                <w:rFonts w:eastAsia="仿宋_GB2312"/>
                <w:sz w:val="24"/>
                <w:szCs w:val="24"/>
              </w:rPr>
              <w:t>5.6</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17</w:t>
            </w:r>
          </w:p>
        </w:tc>
        <w:tc>
          <w:tcPr>
            <w:tcW w:w="1715" w:type="dxa"/>
            <w:vAlign w:val="center"/>
          </w:tcPr>
          <w:p>
            <w:pPr>
              <w:spacing w:line="340" w:lineRule="exact"/>
              <w:jc w:val="left"/>
              <w:rPr>
                <w:rFonts w:eastAsia="仿宋_GB2312"/>
                <w:sz w:val="24"/>
                <w:szCs w:val="24"/>
              </w:rPr>
            </w:pPr>
            <w:r>
              <w:rPr>
                <w:rFonts w:hint="eastAsia" w:eastAsia="仿宋_GB2312"/>
                <w:sz w:val="24"/>
                <w:szCs w:val="24"/>
              </w:rPr>
              <w:t>工业机器人制造项目</w:t>
            </w:r>
          </w:p>
        </w:tc>
        <w:tc>
          <w:tcPr>
            <w:tcW w:w="2960" w:type="dxa"/>
            <w:vAlign w:val="center"/>
          </w:tcPr>
          <w:p>
            <w:pPr>
              <w:spacing w:line="340" w:lineRule="exact"/>
              <w:jc w:val="left"/>
              <w:rPr>
                <w:rFonts w:eastAsia="仿宋_GB2312"/>
                <w:sz w:val="24"/>
                <w:szCs w:val="24"/>
              </w:rPr>
            </w:pPr>
            <w:r>
              <w:rPr>
                <w:rFonts w:hint="eastAsia" w:eastAsia="仿宋_GB2312"/>
                <w:sz w:val="24"/>
                <w:szCs w:val="24"/>
              </w:rPr>
              <w:t>项目占地</w:t>
            </w:r>
            <w:r>
              <w:rPr>
                <w:rFonts w:eastAsia="仿宋_GB2312"/>
                <w:sz w:val="24"/>
                <w:szCs w:val="24"/>
              </w:rPr>
              <w:t>50</w:t>
            </w:r>
            <w:r>
              <w:rPr>
                <w:rFonts w:hint="eastAsia" w:eastAsia="仿宋_GB2312"/>
                <w:sz w:val="24"/>
                <w:szCs w:val="24"/>
              </w:rPr>
              <w:t>亩，新建智能化工业机器人生产线，年产值</w:t>
            </w:r>
            <w:r>
              <w:rPr>
                <w:rFonts w:eastAsia="仿宋_GB2312"/>
                <w:sz w:val="24"/>
                <w:szCs w:val="24"/>
              </w:rPr>
              <w:t>1000</w:t>
            </w:r>
            <w:r>
              <w:rPr>
                <w:rFonts w:hint="eastAsia" w:eastAsia="仿宋_GB2312"/>
                <w:sz w:val="24"/>
                <w:szCs w:val="24"/>
              </w:rPr>
              <w:t>台以上。</w:t>
            </w:r>
          </w:p>
        </w:tc>
        <w:tc>
          <w:tcPr>
            <w:tcW w:w="1248"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29" w:type="dxa"/>
            <w:vAlign w:val="center"/>
          </w:tcPr>
          <w:p>
            <w:pPr>
              <w:spacing w:line="300" w:lineRule="exact"/>
              <w:jc w:val="center"/>
              <w:rPr>
                <w:rFonts w:eastAsia="仿宋_GB2312"/>
                <w:sz w:val="24"/>
                <w:szCs w:val="24"/>
              </w:rPr>
            </w:pPr>
            <w:r>
              <w:rPr>
                <w:rFonts w:eastAsia="仿宋_GB2312"/>
                <w:sz w:val="24"/>
                <w:szCs w:val="24"/>
              </w:rPr>
              <w:t>2.5</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18</w:t>
            </w:r>
          </w:p>
        </w:tc>
        <w:tc>
          <w:tcPr>
            <w:tcW w:w="1715" w:type="dxa"/>
            <w:vAlign w:val="center"/>
          </w:tcPr>
          <w:p>
            <w:pPr>
              <w:spacing w:line="300" w:lineRule="exact"/>
              <w:jc w:val="left"/>
              <w:rPr>
                <w:rFonts w:eastAsia="仿宋_GB2312"/>
                <w:sz w:val="24"/>
                <w:szCs w:val="24"/>
              </w:rPr>
            </w:pPr>
            <w:r>
              <w:rPr>
                <w:rFonts w:hint="eastAsia" w:eastAsia="仿宋_GB2312"/>
                <w:sz w:val="24"/>
                <w:szCs w:val="24"/>
              </w:rPr>
              <w:t>全自动</w:t>
            </w:r>
            <w:r>
              <w:rPr>
                <w:rFonts w:eastAsia="仿宋_GB2312"/>
                <w:sz w:val="24"/>
                <w:szCs w:val="24"/>
              </w:rPr>
              <w:t xml:space="preserve"> TFT—LCD </w:t>
            </w:r>
            <w:r>
              <w:rPr>
                <w:rFonts w:hint="eastAsia" w:eastAsia="仿宋_GB2312"/>
                <w:sz w:val="24"/>
                <w:szCs w:val="24"/>
              </w:rPr>
              <w:t>显示模组建设项目</w:t>
            </w:r>
          </w:p>
        </w:tc>
        <w:tc>
          <w:tcPr>
            <w:tcW w:w="2960" w:type="dxa"/>
            <w:vAlign w:val="center"/>
          </w:tcPr>
          <w:p>
            <w:pPr>
              <w:spacing w:line="300" w:lineRule="exact"/>
              <w:jc w:val="left"/>
              <w:rPr>
                <w:rFonts w:eastAsia="仿宋_GB2312"/>
                <w:sz w:val="24"/>
                <w:szCs w:val="24"/>
              </w:rPr>
            </w:pPr>
            <w:r>
              <w:rPr>
                <w:rFonts w:hint="eastAsia" w:eastAsia="仿宋_GB2312"/>
                <w:sz w:val="24"/>
                <w:szCs w:val="24"/>
              </w:rPr>
              <w:t>项目用地</w:t>
            </w:r>
            <w:r>
              <w:rPr>
                <w:rFonts w:eastAsia="仿宋_GB2312"/>
                <w:sz w:val="24"/>
                <w:szCs w:val="24"/>
              </w:rPr>
              <w:t>60</w:t>
            </w:r>
            <w:r>
              <w:rPr>
                <w:rFonts w:hint="eastAsia" w:eastAsia="仿宋_GB2312"/>
                <w:sz w:val="24"/>
                <w:szCs w:val="24"/>
              </w:rPr>
              <w:t>亩，新建注塑车间、高清超薄</w:t>
            </w:r>
            <w:r>
              <w:rPr>
                <w:rFonts w:eastAsia="仿宋_GB2312"/>
                <w:sz w:val="24"/>
                <w:szCs w:val="24"/>
              </w:rPr>
              <w:t>TFT—LCD</w:t>
            </w:r>
            <w:r>
              <w:rPr>
                <w:rFonts w:hint="eastAsia" w:eastAsia="仿宋_GB2312"/>
                <w:sz w:val="24"/>
                <w:szCs w:val="24"/>
              </w:rPr>
              <w:t>显示模组等生产车间，建设全自动</w:t>
            </w:r>
            <w:r>
              <w:rPr>
                <w:rFonts w:eastAsia="仿宋_GB2312"/>
                <w:sz w:val="24"/>
                <w:szCs w:val="24"/>
              </w:rPr>
              <w:t>TFT—LCD</w:t>
            </w:r>
            <w:r>
              <w:rPr>
                <w:rFonts w:hint="eastAsia" w:eastAsia="仿宋_GB2312"/>
                <w:sz w:val="24"/>
                <w:szCs w:val="24"/>
              </w:rPr>
              <w:t>显示模组生产线</w:t>
            </w:r>
            <w:r>
              <w:rPr>
                <w:rFonts w:eastAsia="仿宋_GB2312"/>
                <w:sz w:val="24"/>
                <w:szCs w:val="24"/>
              </w:rPr>
              <w:t>6</w:t>
            </w:r>
            <w:r>
              <w:rPr>
                <w:rFonts w:hint="eastAsia" w:eastAsia="仿宋_GB2312"/>
                <w:sz w:val="24"/>
                <w:szCs w:val="24"/>
              </w:rPr>
              <w:t>条。</w:t>
            </w:r>
          </w:p>
        </w:tc>
        <w:tc>
          <w:tcPr>
            <w:tcW w:w="1248"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29" w:type="dxa"/>
            <w:vAlign w:val="center"/>
          </w:tcPr>
          <w:p>
            <w:pPr>
              <w:spacing w:line="300" w:lineRule="exact"/>
              <w:jc w:val="center"/>
              <w:rPr>
                <w:rFonts w:eastAsia="仿宋_GB2312"/>
                <w:sz w:val="24"/>
                <w:szCs w:val="24"/>
              </w:rPr>
            </w:pPr>
            <w:r>
              <w:rPr>
                <w:rFonts w:eastAsia="仿宋_GB2312"/>
                <w:sz w:val="24"/>
                <w:szCs w:val="24"/>
              </w:rPr>
              <w:t>2.3</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74" w:type="dxa"/>
            <w:vAlign w:val="center"/>
          </w:tcPr>
          <w:p>
            <w:pPr>
              <w:spacing w:line="300" w:lineRule="exact"/>
              <w:jc w:val="center"/>
              <w:rPr>
                <w:rFonts w:eastAsia="仿宋_GB2312"/>
                <w:sz w:val="24"/>
                <w:szCs w:val="24"/>
              </w:rPr>
            </w:pPr>
            <w:r>
              <w:rPr>
                <w:rFonts w:eastAsia="仿宋_GB2312"/>
                <w:sz w:val="24"/>
                <w:szCs w:val="24"/>
              </w:rPr>
              <w:t>19</w:t>
            </w:r>
          </w:p>
        </w:tc>
        <w:tc>
          <w:tcPr>
            <w:tcW w:w="1715" w:type="dxa"/>
            <w:vAlign w:val="center"/>
          </w:tcPr>
          <w:p>
            <w:pPr>
              <w:spacing w:line="300" w:lineRule="exact"/>
              <w:jc w:val="left"/>
              <w:rPr>
                <w:rFonts w:eastAsia="仿宋_GB2312"/>
                <w:sz w:val="24"/>
                <w:szCs w:val="24"/>
              </w:rPr>
            </w:pPr>
            <w:r>
              <w:rPr>
                <w:rFonts w:hint="eastAsia" w:eastAsia="仿宋_GB2312"/>
                <w:sz w:val="24"/>
                <w:szCs w:val="24"/>
              </w:rPr>
              <w:t>高清电子显示屏建设项目</w:t>
            </w:r>
          </w:p>
        </w:tc>
        <w:tc>
          <w:tcPr>
            <w:tcW w:w="2960" w:type="dxa"/>
            <w:vAlign w:val="center"/>
          </w:tcPr>
          <w:p>
            <w:pPr>
              <w:spacing w:line="300" w:lineRule="exact"/>
              <w:jc w:val="left"/>
              <w:rPr>
                <w:rFonts w:eastAsia="仿宋_GB2312"/>
                <w:sz w:val="24"/>
                <w:szCs w:val="24"/>
              </w:rPr>
            </w:pPr>
            <w:r>
              <w:rPr>
                <w:rFonts w:hint="eastAsia" w:eastAsia="仿宋_GB2312"/>
                <w:sz w:val="24"/>
                <w:szCs w:val="24"/>
              </w:rPr>
              <w:t>新建高清电子显示屏生产线</w:t>
            </w:r>
            <w:r>
              <w:rPr>
                <w:rFonts w:eastAsia="仿宋_GB2312"/>
                <w:sz w:val="24"/>
                <w:szCs w:val="24"/>
              </w:rPr>
              <w:t>20</w:t>
            </w:r>
            <w:r>
              <w:rPr>
                <w:rFonts w:hint="eastAsia" w:eastAsia="仿宋_GB2312"/>
                <w:sz w:val="24"/>
                <w:szCs w:val="24"/>
              </w:rPr>
              <w:t>条，年产值</w:t>
            </w:r>
            <w:r>
              <w:rPr>
                <w:rFonts w:eastAsia="仿宋_GB2312"/>
                <w:sz w:val="24"/>
                <w:szCs w:val="24"/>
              </w:rPr>
              <w:t>5000</w:t>
            </w:r>
            <w:r>
              <w:rPr>
                <w:rFonts w:hint="eastAsia" w:eastAsia="仿宋_GB2312"/>
                <w:sz w:val="24"/>
                <w:szCs w:val="24"/>
              </w:rPr>
              <w:t>台以上。</w:t>
            </w:r>
          </w:p>
        </w:tc>
        <w:tc>
          <w:tcPr>
            <w:tcW w:w="1248"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29" w:type="dxa"/>
            <w:vAlign w:val="center"/>
          </w:tcPr>
          <w:p>
            <w:pPr>
              <w:spacing w:line="300" w:lineRule="exact"/>
              <w:jc w:val="center"/>
              <w:rPr>
                <w:rFonts w:eastAsia="仿宋_GB2312"/>
                <w:sz w:val="24"/>
                <w:szCs w:val="24"/>
              </w:rPr>
            </w:pPr>
            <w:r>
              <w:rPr>
                <w:rFonts w:eastAsia="仿宋_GB2312"/>
                <w:sz w:val="24"/>
                <w:szCs w:val="24"/>
              </w:rPr>
              <w:t>1.3</w:t>
            </w:r>
            <w:r>
              <w:rPr>
                <w:rFonts w:hint="eastAsia" w:eastAsia="仿宋_GB2312"/>
                <w:sz w:val="24"/>
                <w:szCs w:val="24"/>
              </w:rPr>
              <w:t>亿元</w:t>
            </w:r>
          </w:p>
        </w:tc>
        <w:tc>
          <w:tcPr>
            <w:tcW w:w="919" w:type="dxa"/>
            <w:vAlign w:val="center"/>
          </w:tcPr>
          <w:p>
            <w:pPr>
              <w:spacing w:line="300" w:lineRule="exact"/>
              <w:jc w:val="center"/>
              <w:rPr>
                <w:rFonts w:eastAsia="仿宋_GB2312"/>
                <w:sz w:val="24"/>
                <w:szCs w:val="24"/>
              </w:rPr>
            </w:pPr>
          </w:p>
        </w:tc>
      </w:tr>
    </w:tbl>
    <w:p>
      <w:pPr>
        <w:spacing w:line="578" w:lineRule="exact"/>
        <w:ind w:firstLine="640" w:firstLineChars="200"/>
        <w:jc w:val="left"/>
        <w:rPr>
          <w:rFonts w:eastAsia="楷体_GB2312"/>
          <w:sz w:val="32"/>
          <w:szCs w:val="32"/>
        </w:rPr>
      </w:pPr>
      <w:r>
        <w:rPr>
          <w:rFonts w:hint="eastAsia" w:eastAsia="楷体_GB2312"/>
          <w:sz w:val="32"/>
          <w:szCs w:val="32"/>
        </w:rPr>
        <w:t>（三）软件和信息安全产业</w:t>
      </w:r>
    </w:p>
    <w:p>
      <w:pPr>
        <w:spacing w:line="578" w:lineRule="exact"/>
        <w:ind w:firstLine="640" w:firstLineChars="200"/>
        <w:rPr>
          <w:rFonts w:eastAsia="仿宋_GB2312"/>
          <w:sz w:val="32"/>
          <w:szCs w:val="32"/>
        </w:rPr>
      </w:pPr>
      <w:r>
        <w:rPr>
          <w:rFonts w:hint="eastAsia" w:eastAsia="仿宋_GB2312"/>
          <w:sz w:val="32"/>
          <w:szCs w:val="32"/>
        </w:rPr>
        <w:t>积极打造软件和互联网孵化平台，加快基础软件、应用软件、工业软件等软件产品和解决方案研发，强化高端软件服务供给能力，大力发展信息系统集成、信息技术咨询和应用、设计开发等信息技术增值服务，有效利用软硬件新技术赋能传统产业数字转型。积极发展信息安全产业，加强关键核心技术人才、研发团队、企业引进和培育，加强技术、人才和资金优势资源聚集，促进产业发展新业态新模式，打造信息安全产业生态圈。加快区块链技术研发和应用，加快建设蜀信链节点城市，强化行业大数据应用规范，支持信息安全与移动互联网、物联网、大数据融合发展，加快建设以企业为主体的信息安全产业创新体系，着力推进网络信息安全产品的应用推广。</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11 </w:t>
      </w:r>
      <w:r>
        <w:rPr>
          <w:rFonts w:hint="eastAsia" w:ascii="Times New Roman" w:hAnsi="Times New Roman" w:eastAsia="黑体" w:cs="Times New Roman"/>
          <w:sz w:val="28"/>
          <w:szCs w:val="28"/>
        </w:rPr>
        <w:t>软件和信息安全产业重点发展的细分领域</w:t>
      </w:r>
    </w:p>
    <w:tbl>
      <w:tblPr>
        <w:tblStyle w:val="5"/>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9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32" w:type="dxa"/>
            <w:vAlign w:val="center"/>
          </w:tcPr>
          <w:p>
            <w:pPr>
              <w:spacing w:line="340" w:lineRule="exact"/>
              <w:ind w:firstLine="480" w:firstLineChars="200"/>
              <w:rPr>
                <w:rFonts w:eastAsia="仿宋_GB2312"/>
                <w:sz w:val="24"/>
                <w:szCs w:val="24"/>
              </w:rPr>
            </w:pPr>
            <w:r>
              <w:rPr>
                <w:rFonts w:hint="eastAsia" w:eastAsia="仿宋_GB2312"/>
                <w:sz w:val="24"/>
                <w:szCs w:val="24"/>
              </w:rPr>
              <w:t>拓展应用软件。依托数字经济产业园，大力招引互联网、信息软件等企业，积极培育猪八戒、创丰汇、天使科技等本地软件孵化企业做大做强，着力打造西南地区软件产业园。立足本地实际，重点发展数字内容产品设计、加工整合、平台应用等应用软件，促进游戏、电竞、</w:t>
            </w:r>
            <w:r>
              <w:rPr>
                <w:rFonts w:eastAsia="仿宋_GB2312"/>
                <w:sz w:val="24"/>
                <w:szCs w:val="24"/>
              </w:rPr>
              <w:t>3D</w:t>
            </w:r>
            <w:r>
              <w:rPr>
                <w:rFonts w:hint="eastAsia" w:eastAsia="仿宋_GB2312"/>
                <w:sz w:val="24"/>
                <w:szCs w:val="24"/>
              </w:rPr>
              <w:t>打印等产业发展。</w:t>
            </w:r>
          </w:p>
          <w:p>
            <w:pPr>
              <w:pStyle w:val="2"/>
              <w:adjustRightInd w:val="0"/>
              <w:snapToGrid w:val="0"/>
              <w:spacing w:line="34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运维信息安全。围绕传统产业，鼓励开发生产信息监测、应急预警等产品及行业解决方案，提升行业安全性能；结合智慧城市建设，以数字技术应用优化提升公共服务为重点，推动医疗、教育、社会保障、交通、扶贫等领域的数字化应用示范，通过大数据、云计算、人工智能、物联网等技术手段，加快社会信用信息平台、安全云平台、医疗医保监管等平台及应用建设，推进公共安全防范体系建设，引导鼓励企业和社会机构开展创新应用实践，重点不断释放产业机会，实现城市公共服务优化与产业培育的协同共进。</w:t>
            </w:r>
          </w:p>
          <w:p>
            <w:pPr>
              <w:pStyle w:val="2"/>
              <w:adjustRightInd w:val="0"/>
              <w:snapToGrid w:val="0"/>
              <w:spacing w:line="34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发展电商平台。打造</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个具有川东北区域影响力的电商集聚区，升级打造</w:t>
            </w: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个县域电商服务中心，建设侧重于企业服务、农特产品上行、跨境电商贸易园区；加强龙头电商主体引领发展作用，积极引进国内知名电商平台区域川东总部落户达州，挖掘一批有基础、有潜力、有创新能力的高成长型电商企业；整合达房网、九千集等互联网平台企业资源，培育</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个具有行业优势的本土垂直电商平台；支持传统专业市场开拓线上渠道，推动家具、建材、二手车等线下专业市场打造网络化专业市场。</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12 </w:t>
      </w:r>
      <w:r>
        <w:rPr>
          <w:rFonts w:hint="eastAsia" w:ascii="Times New Roman" w:hAnsi="Times New Roman" w:eastAsia="黑体" w:cs="Times New Roman"/>
          <w:sz w:val="28"/>
          <w:szCs w:val="28"/>
        </w:rPr>
        <w:t>软件和信息安全产业建设重点项目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85"/>
        <w:gridCol w:w="1704"/>
        <w:gridCol w:w="2884"/>
        <w:gridCol w:w="1256"/>
        <w:gridCol w:w="1221"/>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35" w:hRule="atLeast"/>
          <w:tblHeader/>
          <w:jc w:val="center"/>
        </w:trPr>
        <w:tc>
          <w:tcPr>
            <w:tcW w:w="800" w:type="dxa"/>
            <w:vAlign w:val="center"/>
          </w:tcPr>
          <w:p>
            <w:pPr>
              <w:spacing w:line="300" w:lineRule="exact"/>
              <w:jc w:val="center"/>
              <w:rPr>
                <w:rFonts w:eastAsia="黑体"/>
                <w:sz w:val="24"/>
                <w:szCs w:val="24"/>
              </w:rPr>
            </w:pPr>
            <w:r>
              <w:rPr>
                <w:rFonts w:hint="eastAsia" w:eastAsia="黑体"/>
                <w:sz w:val="24"/>
                <w:szCs w:val="24"/>
              </w:rPr>
              <w:t>序号</w:t>
            </w:r>
          </w:p>
        </w:tc>
        <w:tc>
          <w:tcPr>
            <w:tcW w:w="1743" w:type="dxa"/>
            <w:vAlign w:val="center"/>
          </w:tcPr>
          <w:p>
            <w:pPr>
              <w:spacing w:line="300" w:lineRule="exact"/>
              <w:jc w:val="center"/>
              <w:rPr>
                <w:rFonts w:eastAsia="黑体"/>
                <w:sz w:val="24"/>
                <w:szCs w:val="24"/>
              </w:rPr>
            </w:pPr>
            <w:r>
              <w:rPr>
                <w:rFonts w:hint="eastAsia" w:eastAsia="黑体"/>
                <w:sz w:val="24"/>
                <w:szCs w:val="24"/>
              </w:rPr>
              <w:t>项目名称</w:t>
            </w:r>
          </w:p>
        </w:tc>
        <w:tc>
          <w:tcPr>
            <w:tcW w:w="2945"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285" w:type="dxa"/>
            <w:vAlign w:val="center"/>
          </w:tcPr>
          <w:p>
            <w:pPr>
              <w:spacing w:line="300" w:lineRule="exact"/>
              <w:jc w:val="center"/>
              <w:rPr>
                <w:rFonts w:eastAsia="黑体"/>
                <w:sz w:val="24"/>
                <w:szCs w:val="24"/>
              </w:rPr>
            </w:pPr>
            <w:r>
              <w:rPr>
                <w:rFonts w:hint="eastAsia" w:eastAsia="黑体"/>
                <w:sz w:val="24"/>
                <w:szCs w:val="24"/>
              </w:rPr>
              <w:t>实施地点</w:t>
            </w:r>
          </w:p>
        </w:tc>
        <w:tc>
          <w:tcPr>
            <w:tcW w:w="1244" w:type="dxa"/>
            <w:vAlign w:val="center"/>
          </w:tcPr>
          <w:p>
            <w:pPr>
              <w:spacing w:line="300" w:lineRule="exact"/>
              <w:jc w:val="center"/>
              <w:rPr>
                <w:rFonts w:eastAsia="黑体"/>
                <w:sz w:val="24"/>
                <w:szCs w:val="24"/>
              </w:rPr>
            </w:pPr>
            <w:r>
              <w:rPr>
                <w:rFonts w:hint="eastAsia" w:eastAsia="黑体"/>
                <w:sz w:val="24"/>
                <w:szCs w:val="24"/>
              </w:rPr>
              <w:t>投资概算</w:t>
            </w:r>
          </w:p>
        </w:tc>
        <w:tc>
          <w:tcPr>
            <w:tcW w:w="1015"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1</w:t>
            </w:r>
          </w:p>
        </w:tc>
        <w:tc>
          <w:tcPr>
            <w:tcW w:w="1743" w:type="dxa"/>
            <w:vAlign w:val="center"/>
          </w:tcPr>
          <w:p>
            <w:pPr>
              <w:spacing w:line="300" w:lineRule="exact"/>
              <w:jc w:val="left"/>
              <w:rPr>
                <w:rFonts w:eastAsia="仿宋_GB2312"/>
                <w:sz w:val="24"/>
                <w:szCs w:val="24"/>
              </w:rPr>
            </w:pPr>
            <w:r>
              <w:rPr>
                <w:rFonts w:hint="eastAsia" w:eastAsia="仿宋_GB2312"/>
                <w:sz w:val="24"/>
                <w:szCs w:val="24"/>
              </w:rPr>
              <w:t>秦巴地区智慧城市及城市公共数据网络安全运营中心建设项目</w:t>
            </w:r>
          </w:p>
        </w:tc>
        <w:tc>
          <w:tcPr>
            <w:tcW w:w="2945" w:type="dxa"/>
            <w:vAlign w:val="center"/>
          </w:tcPr>
          <w:p>
            <w:pPr>
              <w:spacing w:line="300" w:lineRule="exact"/>
              <w:jc w:val="left"/>
              <w:rPr>
                <w:rFonts w:eastAsia="仿宋_GB2312"/>
                <w:sz w:val="24"/>
                <w:szCs w:val="24"/>
              </w:rPr>
            </w:pPr>
            <w:r>
              <w:rPr>
                <w:rFonts w:hint="eastAsia" w:eastAsia="仿宋_GB2312"/>
                <w:sz w:val="24"/>
                <w:szCs w:val="24"/>
              </w:rPr>
              <w:t>建设秦巴地区智慧城市及公共数据网络安全运营中心，建立网安产业</w:t>
            </w:r>
          </w:p>
        </w:tc>
        <w:tc>
          <w:tcPr>
            <w:tcW w:w="1285"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44"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2</w:t>
            </w:r>
          </w:p>
        </w:tc>
        <w:tc>
          <w:tcPr>
            <w:tcW w:w="1743" w:type="dxa"/>
            <w:vAlign w:val="center"/>
          </w:tcPr>
          <w:p>
            <w:pPr>
              <w:spacing w:line="300" w:lineRule="exact"/>
              <w:jc w:val="left"/>
              <w:rPr>
                <w:rFonts w:eastAsia="仿宋_GB2312"/>
                <w:sz w:val="24"/>
                <w:szCs w:val="24"/>
              </w:rPr>
            </w:pPr>
            <w:r>
              <w:rPr>
                <w:rFonts w:hint="eastAsia" w:eastAsia="仿宋_GB2312"/>
                <w:sz w:val="24"/>
                <w:szCs w:val="24"/>
              </w:rPr>
              <w:t>账房云人力资源电子商务服务平台建设项目</w:t>
            </w:r>
          </w:p>
        </w:tc>
        <w:tc>
          <w:tcPr>
            <w:tcW w:w="2945" w:type="dxa"/>
            <w:vAlign w:val="center"/>
          </w:tcPr>
          <w:p>
            <w:pPr>
              <w:spacing w:line="300" w:lineRule="exact"/>
              <w:jc w:val="left"/>
              <w:rPr>
                <w:rFonts w:eastAsia="仿宋_GB2312"/>
                <w:sz w:val="24"/>
                <w:szCs w:val="24"/>
              </w:rPr>
            </w:pPr>
            <w:r>
              <w:rPr>
                <w:rFonts w:hint="eastAsia" w:eastAsia="仿宋_GB2312"/>
                <w:sz w:val="24"/>
                <w:szCs w:val="24"/>
              </w:rPr>
              <w:t>建设灵活用工互联网实名制管理服务平台。通过服务平台，面向全国帮助企业和个人在灵活用工及就业方面实现合规性管理服务，保证灵活用工的健康发展。</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通川区</w:t>
            </w:r>
          </w:p>
        </w:tc>
        <w:tc>
          <w:tcPr>
            <w:tcW w:w="1244" w:type="dxa"/>
            <w:vAlign w:val="center"/>
          </w:tcPr>
          <w:p>
            <w:pPr>
              <w:spacing w:line="300" w:lineRule="exact"/>
              <w:jc w:val="center"/>
              <w:rPr>
                <w:rFonts w:eastAsia="仿宋_GB2312"/>
                <w:sz w:val="24"/>
                <w:szCs w:val="24"/>
              </w:rPr>
            </w:pPr>
            <w:r>
              <w:rPr>
                <w:rFonts w:eastAsia="仿宋_GB2312"/>
                <w:sz w:val="24"/>
                <w:szCs w:val="24"/>
              </w:rPr>
              <w:t>0.5</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3</w:t>
            </w:r>
          </w:p>
        </w:tc>
        <w:tc>
          <w:tcPr>
            <w:tcW w:w="1743" w:type="dxa"/>
            <w:vAlign w:val="center"/>
          </w:tcPr>
          <w:p>
            <w:pPr>
              <w:spacing w:line="300" w:lineRule="exact"/>
              <w:jc w:val="left"/>
              <w:rPr>
                <w:rFonts w:eastAsia="仿宋_GB2312"/>
                <w:sz w:val="24"/>
                <w:szCs w:val="24"/>
              </w:rPr>
            </w:pPr>
            <w:r>
              <w:rPr>
                <w:rFonts w:eastAsia="仿宋_GB2312"/>
                <w:sz w:val="24"/>
                <w:szCs w:val="24"/>
              </w:rPr>
              <w:t>“</w:t>
            </w:r>
            <w:r>
              <w:rPr>
                <w:rFonts w:hint="eastAsia" w:eastAsia="仿宋_GB2312"/>
                <w:sz w:val="24"/>
                <w:szCs w:val="24"/>
              </w:rPr>
              <w:t>蜀信链</w:t>
            </w:r>
            <w:r>
              <w:rPr>
                <w:rFonts w:eastAsia="仿宋_GB2312"/>
                <w:sz w:val="24"/>
                <w:szCs w:val="24"/>
              </w:rPr>
              <w:t>”</w:t>
            </w:r>
            <w:r>
              <w:rPr>
                <w:rFonts w:hint="eastAsia" w:eastAsia="仿宋_GB2312"/>
                <w:sz w:val="24"/>
                <w:szCs w:val="24"/>
              </w:rPr>
              <w:t>生态共建项目</w:t>
            </w:r>
          </w:p>
        </w:tc>
        <w:tc>
          <w:tcPr>
            <w:tcW w:w="2945" w:type="dxa"/>
            <w:vAlign w:val="center"/>
          </w:tcPr>
          <w:p>
            <w:pPr>
              <w:spacing w:line="300" w:lineRule="exact"/>
              <w:jc w:val="left"/>
              <w:rPr>
                <w:rFonts w:eastAsia="仿宋_GB2312"/>
                <w:sz w:val="24"/>
                <w:szCs w:val="24"/>
              </w:rPr>
            </w:pPr>
            <w:r>
              <w:rPr>
                <w:rFonts w:hint="eastAsia" w:eastAsia="仿宋_GB2312"/>
                <w:sz w:val="24"/>
                <w:szCs w:val="24"/>
              </w:rPr>
              <w:t>推进</w:t>
            </w:r>
            <w:r>
              <w:rPr>
                <w:rFonts w:eastAsia="仿宋_GB2312"/>
                <w:sz w:val="24"/>
                <w:szCs w:val="24"/>
              </w:rPr>
              <w:t>“</w:t>
            </w:r>
            <w:r>
              <w:rPr>
                <w:rFonts w:hint="eastAsia" w:eastAsia="仿宋_GB2312"/>
                <w:sz w:val="24"/>
                <w:szCs w:val="24"/>
              </w:rPr>
              <w:t>蜀信链</w:t>
            </w:r>
            <w:r>
              <w:rPr>
                <w:rFonts w:eastAsia="仿宋_GB2312"/>
                <w:sz w:val="24"/>
                <w:szCs w:val="24"/>
              </w:rPr>
              <w:t>”</w:t>
            </w:r>
            <w:r>
              <w:rPr>
                <w:rFonts w:hint="eastAsia" w:eastAsia="仿宋_GB2312"/>
                <w:sz w:val="24"/>
                <w:szCs w:val="24"/>
              </w:rPr>
              <w:t>达州节点城市建设，为区块链技术应用提供网络资源、基础设备等保障。</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通川区</w:t>
            </w:r>
          </w:p>
        </w:tc>
        <w:tc>
          <w:tcPr>
            <w:tcW w:w="1244" w:type="dxa"/>
            <w:vAlign w:val="center"/>
          </w:tcPr>
          <w:p>
            <w:pPr>
              <w:spacing w:line="300" w:lineRule="exact"/>
              <w:jc w:val="center"/>
              <w:rPr>
                <w:rFonts w:eastAsia="仿宋_GB2312"/>
                <w:sz w:val="24"/>
                <w:szCs w:val="24"/>
              </w:rPr>
            </w:pPr>
            <w:r>
              <w:rPr>
                <w:rFonts w:eastAsia="仿宋_GB2312"/>
                <w:sz w:val="24"/>
                <w:szCs w:val="24"/>
              </w:rPr>
              <w:t>0.5</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7" w:hRule="atLeast"/>
          <w:jc w:val="center"/>
        </w:trPr>
        <w:tc>
          <w:tcPr>
            <w:tcW w:w="800" w:type="dxa"/>
            <w:vAlign w:val="center"/>
          </w:tcPr>
          <w:p>
            <w:pPr>
              <w:spacing w:line="300" w:lineRule="exact"/>
              <w:jc w:val="center"/>
              <w:rPr>
                <w:rFonts w:eastAsia="仿宋_GB2312"/>
                <w:sz w:val="24"/>
                <w:szCs w:val="24"/>
              </w:rPr>
            </w:pPr>
            <w:r>
              <w:rPr>
                <w:rFonts w:eastAsia="仿宋_GB2312"/>
                <w:sz w:val="24"/>
                <w:szCs w:val="24"/>
              </w:rPr>
              <w:t>4</w:t>
            </w:r>
          </w:p>
        </w:tc>
        <w:tc>
          <w:tcPr>
            <w:tcW w:w="1743" w:type="dxa"/>
            <w:vAlign w:val="center"/>
          </w:tcPr>
          <w:p>
            <w:pPr>
              <w:spacing w:line="300" w:lineRule="exact"/>
              <w:jc w:val="left"/>
              <w:rPr>
                <w:rFonts w:eastAsia="仿宋_GB2312"/>
                <w:sz w:val="24"/>
                <w:szCs w:val="24"/>
              </w:rPr>
            </w:pPr>
            <w:r>
              <w:rPr>
                <w:rFonts w:hint="eastAsia" w:eastAsia="仿宋_GB2312"/>
                <w:sz w:val="24"/>
                <w:szCs w:val="24"/>
              </w:rPr>
              <w:t>新型道路监测系统建设项目</w:t>
            </w:r>
          </w:p>
        </w:tc>
        <w:tc>
          <w:tcPr>
            <w:tcW w:w="2945" w:type="dxa"/>
            <w:vAlign w:val="center"/>
          </w:tcPr>
          <w:p>
            <w:pPr>
              <w:spacing w:line="300" w:lineRule="exact"/>
              <w:jc w:val="left"/>
              <w:rPr>
                <w:rFonts w:eastAsia="仿宋_GB2312"/>
                <w:sz w:val="24"/>
                <w:szCs w:val="24"/>
              </w:rPr>
            </w:pPr>
            <w:r>
              <w:rPr>
                <w:rFonts w:hint="eastAsia" w:eastAsia="仿宋_GB2312"/>
                <w:sz w:val="24"/>
                <w:szCs w:val="24"/>
              </w:rPr>
              <w:t>建设智慧道路感知生态体系、</w:t>
            </w:r>
            <w:r>
              <w:rPr>
                <w:rFonts w:eastAsia="仿宋_GB2312"/>
                <w:sz w:val="24"/>
                <w:szCs w:val="24"/>
              </w:rPr>
              <w:t>4C</w:t>
            </w:r>
            <w:r>
              <w:rPr>
                <w:rFonts w:hint="eastAsia" w:eastAsia="仿宋_GB2312"/>
                <w:sz w:val="24"/>
                <w:szCs w:val="24"/>
              </w:rPr>
              <w:t>智慧交通解决方案、新一代大数据监测评估体系、车联网管控中心，建成可感知、可运营、可管控、可服务的智慧道路。</w:t>
            </w:r>
          </w:p>
        </w:tc>
        <w:tc>
          <w:tcPr>
            <w:tcW w:w="1285" w:type="dxa"/>
            <w:vAlign w:val="center"/>
          </w:tcPr>
          <w:p>
            <w:pPr>
              <w:spacing w:line="300" w:lineRule="exact"/>
              <w:jc w:val="center"/>
              <w:rPr>
                <w:rFonts w:eastAsia="仿宋_GB2312"/>
                <w:sz w:val="24"/>
                <w:szCs w:val="24"/>
              </w:rPr>
            </w:pPr>
            <w:r>
              <w:rPr>
                <w:rFonts w:hint="eastAsia" w:eastAsia="仿宋_GB2312"/>
                <w:sz w:val="24"/>
                <w:szCs w:val="24"/>
              </w:rPr>
              <w:t>达川区</w:t>
            </w:r>
          </w:p>
        </w:tc>
        <w:tc>
          <w:tcPr>
            <w:tcW w:w="1244" w:type="dxa"/>
            <w:vAlign w:val="center"/>
          </w:tcPr>
          <w:p>
            <w:pPr>
              <w:spacing w:line="300" w:lineRule="exact"/>
              <w:jc w:val="center"/>
              <w:rPr>
                <w:rFonts w:eastAsia="仿宋_GB2312"/>
                <w:sz w:val="24"/>
                <w:szCs w:val="24"/>
              </w:rPr>
            </w:pPr>
            <w:r>
              <w:rPr>
                <w:rFonts w:eastAsia="仿宋_GB2312"/>
                <w:sz w:val="24"/>
                <w:szCs w:val="24"/>
              </w:rPr>
              <w:t>5</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0" w:hRule="atLeast"/>
          <w:jc w:val="center"/>
        </w:trPr>
        <w:tc>
          <w:tcPr>
            <w:tcW w:w="800" w:type="dxa"/>
            <w:vAlign w:val="center"/>
          </w:tcPr>
          <w:p>
            <w:pPr>
              <w:spacing w:line="300" w:lineRule="exact"/>
              <w:jc w:val="center"/>
              <w:rPr>
                <w:rFonts w:eastAsia="仿宋_GB2312"/>
                <w:sz w:val="24"/>
                <w:szCs w:val="24"/>
              </w:rPr>
            </w:pPr>
            <w:r>
              <w:rPr>
                <w:rFonts w:eastAsia="仿宋_GB2312"/>
                <w:sz w:val="24"/>
                <w:szCs w:val="24"/>
              </w:rPr>
              <w:t>5</w:t>
            </w:r>
          </w:p>
        </w:tc>
        <w:tc>
          <w:tcPr>
            <w:tcW w:w="1743" w:type="dxa"/>
            <w:vAlign w:val="center"/>
          </w:tcPr>
          <w:p>
            <w:pPr>
              <w:spacing w:line="300" w:lineRule="exact"/>
              <w:jc w:val="left"/>
              <w:rPr>
                <w:rFonts w:eastAsia="仿宋_GB2312"/>
                <w:sz w:val="24"/>
                <w:szCs w:val="24"/>
              </w:rPr>
            </w:pPr>
            <w:r>
              <w:rPr>
                <w:rFonts w:hint="eastAsia" w:eastAsia="仿宋_GB2312"/>
                <w:sz w:val="24"/>
                <w:szCs w:val="24"/>
              </w:rPr>
              <w:t>搭建全民健康信息平台项目</w:t>
            </w:r>
          </w:p>
        </w:tc>
        <w:tc>
          <w:tcPr>
            <w:tcW w:w="2945" w:type="dxa"/>
            <w:vAlign w:val="center"/>
          </w:tcPr>
          <w:p>
            <w:pPr>
              <w:spacing w:line="340" w:lineRule="exact"/>
              <w:jc w:val="left"/>
              <w:rPr>
                <w:rFonts w:eastAsia="仿宋_GB2312"/>
                <w:sz w:val="24"/>
                <w:szCs w:val="24"/>
              </w:rPr>
            </w:pPr>
            <w:r>
              <w:rPr>
                <w:rFonts w:hint="eastAsia" w:eastAsia="仿宋_GB2312"/>
                <w:sz w:val="24"/>
                <w:szCs w:val="24"/>
              </w:rPr>
              <w:t>扩建中心数据平台，为县级全民健康信息平台</w:t>
            </w:r>
            <w:r>
              <w:rPr>
                <w:rFonts w:eastAsia="仿宋_GB2312"/>
                <w:sz w:val="24"/>
                <w:szCs w:val="24"/>
              </w:rPr>
              <w:t>/</w:t>
            </w:r>
            <w:r>
              <w:rPr>
                <w:rFonts w:hint="eastAsia" w:eastAsia="仿宋_GB2312"/>
                <w:sz w:val="24"/>
                <w:szCs w:val="24"/>
              </w:rPr>
              <w:t>整合各医疗机构信息。</w:t>
            </w:r>
          </w:p>
        </w:tc>
        <w:tc>
          <w:tcPr>
            <w:tcW w:w="1285"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244" w:type="dxa"/>
            <w:vAlign w:val="center"/>
          </w:tcPr>
          <w:p>
            <w:pPr>
              <w:spacing w:line="300" w:lineRule="exact"/>
              <w:jc w:val="center"/>
              <w:rPr>
                <w:rFonts w:eastAsia="仿宋_GB2312"/>
                <w:sz w:val="24"/>
                <w:szCs w:val="24"/>
              </w:rPr>
            </w:pPr>
            <w:r>
              <w:rPr>
                <w:rFonts w:eastAsia="仿宋_GB2312"/>
                <w:sz w:val="24"/>
                <w:szCs w:val="24"/>
              </w:rPr>
              <w:t>0.3</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6</w:t>
            </w:r>
          </w:p>
        </w:tc>
        <w:tc>
          <w:tcPr>
            <w:tcW w:w="1743" w:type="dxa"/>
            <w:vAlign w:val="center"/>
          </w:tcPr>
          <w:p>
            <w:pPr>
              <w:spacing w:line="276" w:lineRule="exact"/>
              <w:jc w:val="left"/>
              <w:rPr>
                <w:rFonts w:eastAsia="仿宋_GB2312"/>
                <w:sz w:val="24"/>
                <w:szCs w:val="24"/>
              </w:rPr>
            </w:pPr>
            <w:r>
              <w:rPr>
                <w:rFonts w:hint="eastAsia" w:eastAsia="仿宋_GB2312"/>
                <w:sz w:val="24"/>
                <w:szCs w:val="24"/>
              </w:rPr>
              <w:t>智慧医院建设项目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建设时段预约诊疗、智能导医分诊、候诊提醒、检查检验结果自助查询、移动支付等线上服务</w:t>
            </w:r>
            <w:r>
              <w:rPr>
                <w:rFonts w:eastAsia="仿宋_GB2312"/>
                <w:sz w:val="24"/>
                <w:szCs w:val="24"/>
              </w:rPr>
              <w:t>/</w:t>
            </w:r>
            <w:r>
              <w:rPr>
                <w:rFonts w:hint="eastAsia" w:eastAsia="仿宋_GB2312"/>
                <w:sz w:val="24"/>
                <w:szCs w:val="24"/>
              </w:rPr>
              <w:t>综合运营管理、医疗废弃物处置、智能被服管理、智能设备监控、智能能源管控等</w:t>
            </w:r>
            <w:r>
              <w:rPr>
                <w:rFonts w:eastAsia="仿宋_GB2312"/>
                <w:sz w:val="24"/>
                <w:szCs w:val="24"/>
              </w:rPr>
              <w:t>/</w:t>
            </w:r>
            <w:r>
              <w:rPr>
                <w:rFonts w:hint="eastAsia" w:eastAsia="仿宋_GB2312"/>
                <w:sz w:val="24"/>
                <w:szCs w:val="24"/>
              </w:rPr>
              <w:t>医院信息平台，整合集成各类信息系统，优化现有</w:t>
            </w:r>
            <w:r>
              <w:rPr>
                <w:rFonts w:eastAsia="仿宋_GB2312"/>
                <w:sz w:val="24"/>
                <w:szCs w:val="24"/>
              </w:rPr>
              <w:t xml:space="preserve"> HIS</w:t>
            </w:r>
            <w:r>
              <w:rPr>
                <w:rFonts w:hint="eastAsia" w:eastAsia="仿宋_GB2312"/>
                <w:sz w:val="24"/>
                <w:szCs w:val="24"/>
              </w:rPr>
              <w:t>、</w:t>
            </w:r>
            <w:r>
              <w:rPr>
                <w:rFonts w:eastAsia="仿宋_GB2312"/>
                <w:sz w:val="24"/>
                <w:szCs w:val="24"/>
              </w:rPr>
              <w:t>EMR</w:t>
            </w:r>
            <w:r>
              <w:rPr>
                <w:rFonts w:hint="eastAsia" w:eastAsia="仿宋_GB2312"/>
                <w:sz w:val="24"/>
                <w:szCs w:val="24"/>
              </w:rPr>
              <w:t>、</w:t>
            </w:r>
            <w:r>
              <w:rPr>
                <w:rFonts w:eastAsia="仿宋_GB2312"/>
                <w:sz w:val="24"/>
                <w:szCs w:val="24"/>
              </w:rPr>
              <w:t xml:space="preserve">PACS </w:t>
            </w:r>
            <w:r>
              <w:rPr>
                <w:rFonts w:hint="eastAsia" w:eastAsia="仿宋_GB2312"/>
                <w:sz w:val="24"/>
                <w:szCs w:val="24"/>
              </w:rPr>
              <w:t>和</w:t>
            </w:r>
            <w:r>
              <w:rPr>
                <w:rFonts w:eastAsia="仿宋_GB2312"/>
                <w:sz w:val="24"/>
                <w:szCs w:val="24"/>
              </w:rPr>
              <w:t xml:space="preserve"> LIS </w:t>
            </w:r>
            <w:r>
              <w:rPr>
                <w:rFonts w:hint="eastAsia" w:eastAsia="仿宋_GB2312"/>
                <w:sz w:val="24"/>
                <w:szCs w:val="24"/>
              </w:rPr>
              <w:t>等应用系统。</w:t>
            </w:r>
          </w:p>
        </w:tc>
        <w:tc>
          <w:tcPr>
            <w:tcW w:w="1285"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244"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7</w:t>
            </w:r>
          </w:p>
        </w:tc>
        <w:tc>
          <w:tcPr>
            <w:tcW w:w="1743" w:type="dxa"/>
            <w:vAlign w:val="center"/>
          </w:tcPr>
          <w:p>
            <w:pPr>
              <w:spacing w:line="276" w:lineRule="exact"/>
              <w:jc w:val="left"/>
              <w:rPr>
                <w:rFonts w:eastAsia="仿宋_GB2312"/>
                <w:sz w:val="24"/>
                <w:szCs w:val="24"/>
              </w:rPr>
            </w:pPr>
            <w:r>
              <w:rPr>
                <w:rFonts w:eastAsia="仿宋_GB2312"/>
                <w:sz w:val="24"/>
                <w:szCs w:val="24"/>
              </w:rPr>
              <w:t>“</w:t>
            </w:r>
            <w:r>
              <w:rPr>
                <w:rFonts w:hint="eastAsia" w:eastAsia="仿宋_GB2312"/>
                <w:sz w:val="24"/>
                <w:szCs w:val="24"/>
              </w:rPr>
              <w:t>信易</w:t>
            </w:r>
            <w:r>
              <w:rPr>
                <w:rFonts w:eastAsia="仿宋_GB2312"/>
                <w:sz w:val="24"/>
                <w:szCs w:val="24"/>
              </w:rPr>
              <w:t>+</w:t>
            </w:r>
            <w:r>
              <w:rPr>
                <w:rFonts w:hint="eastAsia" w:eastAsia="仿宋_GB2312"/>
                <w:sz w:val="24"/>
                <w:szCs w:val="24"/>
              </w:rPr>
              <w:t>双拥</w:t>
            </w:r>
            <w:r>
              <w:rPr>
                <w:rFonts w:eastAsia="仿宋_GB2312"/>
                <w:sz w:val="24"/>
                <w:szCs w:val="24"/>
              </w:rPr>
              <w:t>”</w:t>
            </w:r>
            <w:r>
              <w:rPr>
                <w:rFonts w:hint="eastAsia" w:eastAsia="仿宋_GB2312"/>
                <w:sz w:val="24"/>
                <w:szCs w:val="24"/>
              </w:rPr>
              <w:t>信用经济创新工程</w:t>
            </w:r>
          </w:p>
        </w:tc>
        <w:tc>
          <w:tcPr>
            <w:tcW w:w="2945" w:type="dxa"/>
            <w:vAlign w:val="center"/>
          </w:tcPr>
          <w:p>
            <w:pPr>
              <w:spacing w:line="276" w:lineRule="exact"/>
              <w:jc w:val="left"/>
              <w:rPr>
                <w:rFonts w:eastAsia="仿宋_GB2312"/>
                <w:sz w:val="24"/>
                <w:szCs w:val="24"/>
              </w:rPr>
            </w:pPr>
            <w:r>
              <w:rPr>
                <w:rFonts w:hint="eastAsia" w:eastAsia="仿宋_GB2312"/>
                <w:sz w:val="24"/>
                <w:szCs w:val="24"/>
              </w:rPr>
              <w:t>构建政府大数据的</w:t>
            </w:r>
            <w:r>
              <w:rPr>
                <w:rFonts w:eastAsia="仿宋_GB2312"/>
                <w:sz w:val="24"/>
                <w:szCs w:val="24"/>
              </w:rPr>
              <w:t>“</w:t>
            </w:r>
            <w:r>
              <w:rPr>
                <w:rFonts w:hint="eastAsia" w:eastAsia="仿宋_GB2312"/>
                <w:sz w:val="24"/>
                <w:szCs w:val="24"/>
              </w:rPr>
              <w:t>区块链技术</w:t>
            </w:r>
            <w:r>
              <w:rPr>
                <w:rFonts w:eastAsia="仿宋_GB2312"/>
                <w:sz w:val="24"/>
                <w:szCs w:val="24"/>
              </w:rPr>
              <w:t>”</w:t>
            </w:r>
            <w:r>
              <w:rPr>
                <w:rFonts w:hint="eastAsia" w:eastAsia="仿宋_GB2312"/>
                <w:sz w:val="24"/>
                <w:szCs w:val="24"/>
              </w:rPr>
              <w:t>，建设可信体系，促进政府数据共享、优化政务管理流程、降低政府运营成本、提升各部门协同效率。</w:t>
            </w:r>
          </w:p>
        </w:tc>
        <w:tc>
          <w:tcPr>
            <w:tcW w:w="1285"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244" w:type="dxa"/>
            <w:vAlign w:val="center"/>
          </w:tcPr>
          <w:p>
            <w:pPr>
              <w:spacing w:line="300" w:lineRule="exact"/>
              <w:jc w:val="center"/>
              <w:rPr>
                <w:rFonts w:eastAsia="仿宋_GB2312"/>
                <w:sz w:val="24"/>
                <w:szCs w:val="24"/>
              </w:rPr>
            </w:pPr>
            <w:r>
              <w:rPr>
                <w:rFonts w:eastAsia="仿宋_GB2312"/>
                <w:sz w:val="24"/>
                <w:szCs w:val="24"/>
              </w:rPr>
              <w:t>1.2</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8</w:t>
            </w:r>
          </w:p>
        </w:tc>
        <w:tc>
          <w:tcPr>
            <w:tcW w:w="1743" w:type="dxa"/>
            <w:vAlign w:val="center"/>
          </w:tcPr>
          <w:p>
            <w:pPr>
              <w:spacing w:line="276" w:lineRule="exact"/>
              <w:jc w:val="left"/>
              <w:rPr>
                <w:rFonts w:eastAsia="仿宋_GB2312"/>
                <w:sz w:val="24"/>
                <w:szCs w:val="24"/>
              </w:rPr>
            </w:pPr>
            <w:r>
              <w:rPr>
                <w:rFonts w:hint="eastAsia" w:eastAsia="仿宋_GB2312"/>
                <w:sz w:val="24"/>
                <w:szCs w:val="24"/>
              </w:rPr>
              <w:t>中住云讯大数据平台建设项目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建设大数据相关平台</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11.2</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9</w:t>
            </w:r>
          </w:p>
        </w:tc>
        <w:tc>
          <w:tcPr>
            <w:tcW w:w="1743" w:type="dxa"/>
            <w:vAlign w:val="center"/>
          </w:tcPr>
          <w:p>
            <w:pPr>
              <w:spacing w:line="276" w:lineRule="exact"/>
              <w:jc w:val="left"/>
              <w:rPr>
                <w:rFonts w:eastAsia="仿宋_GB2312"/>
                <w:sz w:val="24"/>
                <w:szCs w:val="24"/>
              </w:rPr>
            </w:pPr>
            <w:r>
              <w:rPr>
                <w:rFonts w:hint="eastAsia" w:eastAsia="仿宋_GB2312"/>
                <w:sz w:val="24"/>
                <w:szCs w:val="24"/>
              </w:rPr>
              <w:t>人机交互智能产品生产制造项目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建设生产交互智能平板、智慧互动黑板以及人机交互智能应用领域的产品</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6</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10</w:t>
            </w:r>
          </w:p>
        </w:tc>
        <w:tc>
          <w:tcPr>
            <w:tcW w:w="1743" w:type="dxa"/>
            <w:vAlign w:val="center"/>
          </w:tcPr>
          <w:p>
            <w:pPr>
              <w:spacing w:line="276" w:lineRule="exact"/>
              <w:jc w:val="left"/>
              <w:rPr>
                <w:rFonts w:eastAsia="仿宋_GB2312"/>
                <w:sz w:val="24"/>
                <w:szCs w:val="24"/>
              </w:rPr>
            </w:pPr>
            <w:r>
              <w:rPr>
                <w:rFonts w:hint="eastAsia" w:eastAsia="仿宋_GB2312"/>
                <w:sz w:val="24"/>
                <w:szCs w:val="24"/>
              </w:rPr>
              <w:t>打造数字经济科技创新示范中心项目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建设</w:t>
            </w:r>
            <w:r>
              <w:rPr>
                <w:rFonts w:eastAsia="仿宋_GB2312"/>
                <w:sz w:val="24"/>
                <w:szCs w:val="24"/>
              </w:rPr>
              <w:t>“</w:t>
            </w:r>
            <w:r>
              <w:rPr>
                <w:rFonts w:hint="eastAsia" w:eastAsia="仿宋_GB2312"/>
                <w:sz w:val="24"/>
                <w:szCs w:val="24"/>
              </w:rPr>
              <w:t>数字达州</w:t>
            </w:r>
            <w:r>
              <w:rPr>
                <w:rFonts w:eastAsia="仿宋_GB2312"/>
                <w:sz w:val="24"/>
                <w:szCs w:val="24"/>
              </w:rPr>
              <w:t>”</w:t>
            </w:r>
            <w:r>
              <w:rPr>
                <w:rFonts w:hint="eastAsia" w:eastAsia="仿宋_GB2312"/>
                <w:sz w:val="24"/>
                <w:szCs w:val="24"/>
              </w:rPr>
              <w:t>城市创新体验中心、达州数字经济产业创新中心、达州经开区循环化改造中心、达州经开区水气土协同预警体系、达州经开区创新型人才实训基地、软通智慧普惠金融区域运营服务中心。</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3</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11</w:t>
            </w:r>
          </w:p>
        </w:tc>
        <w:tc>
          <w:tcPr>
            <w:tcW w:w="1743" w:type="dxa"/>
            <w:vAlign w:val="center"/>
          </w:tcPr>
          <w:p>
            <w:pPr>
              <w:spacing w:line="276" w:lineRule="exact"/>
              <w:jc w:val="left"/>
              <w:rPr>
                <w:rFonts w:eastAsia="仿宋_GB2312"/>
                <w:sz w:val="24"/>
                <w:szCs w:val="24"/>
              </w:rPr>
            </w:pPr>
            <w:r>
              <w:rPr>
                <w:rFonts w:hint="eastAsia" w:eastAsia="仿宋_GB2312"/>
                <w:sz w:val="24"/>
                <w:szCs w:val="24"/>
              </w:rPr>
              <w:t>人工智能技术研究院建设项目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新建深兰达州人工智能产业技术研究院、深兰达州人工智能产品展示中心。</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2</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12</w:t>
            </w:r>
          </w:p>
        </w:tc>
        <w:tc>
          <w:tcPr>
            <w:tcW w:w="1743" w:type="dxa"/>
            <w:vAlign w:val="center"/>
          </w:tcPr>
          <w:p>
            <w:pPr>
              <w:spacing w:line="276" w:lineRule="exact"/>
              <w:jc w:val="left"/>
              <w:rPr>
                <w:rFonts w:eastAsia="仿宋_GB2312"/>
                <w:sz w:val="24"/>
                <w:szCs w:val="24"/>
              </w:rPr>
            </w:pPr>
            <w:r>
              <w:rPr>
                <w:rFonts w:hint="eastAsia" w:eastAsia="仿宋_GB2312"/>
                <w:sz w:val="24"/>
                <w:szCs w:val="24"/>
              </w:rPr>
              <w:t>汽车智能系统生产与应用项目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新建年产</w:t>
            </w:r>
            <w:r>
              <w:rPr>
                <w:rFonts w:eastAsia="仿宋_GB2312"/>
                <w:sz w:val="24"/>
                <w:szCs w:val="24"/>
              </w:rPr>
              <w:t>6</w:t>
            </w:r>
            <w:r>
              <w:rPr>
                <w:rFonts w:hint="eastAsia" w:eastAsia="仿宋_GB2312"/>
                <w:sz w:val="24"/>
                <w:szCs w:val="24"/>
              </w:rPr>
              <w:t>万套汽车智能视频报警装置系统、</w:t>
            </w:r>
            <w:r>
              <w:rPr>
                <w:rFonts w:eastAsia="仿宋_GB2312"/>
                <w:sz w:val="24"/>
                <w:szCs w:val="24"/>
              </w:rPr>
              <w:t>4</w:t>
            </w:r>
            <w:r>
              <w:rPr>
                <w:rFonts w:hint="eastAsia" w:eastAsia="仿宋_GB2312"/>
                <w:sz w:val="24"/>
                <w:szCs w:val="24"/>
              </w:rPr>
              <w:t>万套汽车座椅安全带智能预警系统全自动装配生产线。</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1</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13</w:t>
            </w:r>
          </w:p>
        </w:tc>
        <w:tc>
          <w:tcPr>
            <w:tcW w:w="1743" w:type="dxa"/>
            <w:vAlign w:val="center"/>
          </w:tcPr>
          <w:p>
            <w:pPr>
              <w:spacing w:line="276" w:lineRule="exact"/>
              <w:jc w:val="left"/>
              <w:rPr>
                <w:rFonts w:eastAsia="仿宋_GB2312"/>
                <w:sz w:val="24"/>
                <w:szCs w:val="24"/>
              </w:rPr>
            </w:pPr>
            <w:r>
              <w:rPr>
                <w:rFonts w:hint="eastAsia" w:eastAsia="仿宋_GB2312"/>
                <w:sz w:val="24"/>
                <w:szCs w:val="24"/>
              </w:rPr>
              <w:t>数字档案信息技术开发与实际应用项目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项目建筑面积</w:t>
            </w:r>
            <w:r>
              <w:rPr>
                <w:rFonts w:eastAsia="仿宋_GB2312"/>
                <w:sz w:val="24"/>
                <w:szCs w:val="24"/>
              </w:rPr>
              <w:t>5000</w:t>
            </w:r>
            <w:r>
              <w:rPr>
                <w:rFonts w:hint="eastAsia" w:eastAsia="仿宋_GB2312"/>
                <w:sz w:val="24"/>
                <w:szCs w:val="24"/>
              </w:rPr>
              <w:t>平方米，新建现代数字档案托管、智慧城市系统及信创系统运营中心、网络安全运维中心等配套设施。</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0.5</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00" w:type="dxa"/>
            <w:vAlign w:val="center"/>
          </w:tcPr>
          <w:p>
            <w:pPr>
              <w:spacing w:line="300" w:lineRule="exact"/>
              <w:jc w:val="center"/>
              <w:rPr>
                <w:rFonts w:eastAsia="仿宋_GB2312"/>
                <w:sz w:val="24"/>
                <w:szCs w:val="24"/>
              </w:rPr>
            </w:pPr>
            <w:r>
              <w:rPr>
                <w:rFonts w:eastAsia="仿宋_GB2312"/>
                <w:sz w:val="24"/>
                <w:szCs w:val="24"/>
              </w:rPr>
              <w:t>14</w:t>
            </w:r>
          </w:p>
        </w:tc>
        <w:tc>
          <w:tcPr>
            <w:tcW w:w="1743" w:type="dxa"/>
            <w:vAlign w:val="center"/>
          </w:tcPr>
          <w:p>
            <w:pPr>
              <w:spacing w:line="276" w:lineRule="exact"/>
              <w:jc w:val="left"/>
              <w:rPr>
                <w:rFonts w:eastAsia="仿宋_GB2312"/>
                <w:sz w:val="24"/>
                <w:szCs w:val="24"/>
              </w:rPr>
            </w:pPr>
            <w:r>
              <w:rPr>
                <w:rFonts w:hint="eastAsia" w:eastAsia="仿宋_GB2312"/>
                <w:sz w:val="24"/>
                <w:szCs w:val="24"/>
              </w:rPr>
              <w:t>区块链赋能数字经济产业项目</w:t>
            </w:r>
          </w:p>
        </w:tc>
        <w:tc>
          <w:tcPr>
            <w:tcW w:w="2945" w:type="dxa"/>
            <w:vAlign w:val="center"/>
          </w:tcPr>
          <w:p>
            <w:pPr>
              <w:spacing w:line="276" w:lineRule="exact"/>
              <w:jc w:val="left"/>
              <w:rPr>
                <w:rFonts w:eastAsia="仿宋_GB2312"/>
                <w:sz w:val="24"/>
                <w:szCs w:val="24"/>
              </w:rPr>
            </w:pPr>
            <w:r>
              <w:rPr>
                <w:rFonts w:hint="eastAsia" w:eastAsia="仿宋_GB2312"/>
                <w:sz w:val="24"/>
                <w:szCs w:val="24"/>
              </w:rPr>
              <w:t>建设基于区块链技术的数字金融、数字档案、保险理赔等服务系统。</w:t>
            </w:r>
          </w:p>
        </w:tc>
        <w:tc>
          <w:tcPr>
            <w:tcW w:w="128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4" w:type="dxa"/>
            <w:vAlign w:val="center"/>
          </w:tcPr>
          <w:p>
            <w:pPr>
              <w:spacing w:line="300" w:lineRule="exact"/>
              <w:jc w:val="center"/>
              <w:rPr>
                <w:rFonts w:eastAsia="仿宋_GB2312"/>
                <w:sz w:val="24"/>
                <w:szCs w:val="24"/>
              </w:rPr>
            </w:pPr>
            <w:r>
              <w:rPr>
                <w:rFonts w:eastAsia="仿宋_GB2312"/>
                <w:sz w:val="24"/>
                <w:szCs w:val="24"/>
              </w:rPr>
              <w:t>0.5</w:t>
            </w:r>
            <w:r>
              <w:rPr>
                <w:rFonts w:hint="eastAsia" w:eastAsia="仿宋_GB2312"/>
                <w:sz w:val="24"/>
                <w:szCs w:val="24"/>
              </w:rPr>
              <w:t>亿元</w:t>
            </w:r>
          </w:p>
        </w:tc>
        <w:tc>
          <w:tcPr>
            <w:tcW w:w="1015" w:type="dxa"/>
            <w:vAlign w:val="center"/>
          </w:tcPr>
          <w:p>
            <w:pPr>
              <w:spacing w:line="300" w:lineRule="exact"/>
              <w:jc w:val="center"/>
              <w:rPr>
                <w:rFonts w:eastAsia="仿宋_GB2312"/>
                <w:sz w:val="24"/>
                <w:szCs w:val="24"/>
              </w:rPr>
            </w:pPr>
          </w:p>
        </w:tc>
      </w:tr>
    </w:tbl>
    <w:p>
      <w:pPr>
        <w:spacing w:line="550" w:lineRule="exact"/>
        <w:ind w:firstLine="640" w:firstLineChars="200"/>
        <w:jc w:val="left"/>
        <w:rPr>
          <w:rFonts w:eastAsia="楷体_GB2312"/>
          <w:sz w:val="32"/>
          <w:szCs w:val="32"/>
        </w:rPr>
      </w:pPr>
      <w:r>
        <w:rPr>
          <w:rFonts w:hint="eastAsia" w:eastAsia="楷体_GB2312"/>
          <w:sz w:val="32"/>
          <w:szCs w:val="32"/>
        </w:rPr>
        <w:t>（四）数字经济产业园区建设</w:t>
      </w:r>
    </w:p>
    <w:p>
      <w:pPr>
        <w:spacing w:line="550" w:lineRule="exact"/>
        <w:ind w:firstLine="200"/>
        <w:rPr>
          <w:rFonts w:eastAsia="仿宋_GB2312"/>
          <w:sz w:val="32"/>
          <w:szCs w:val="32"/>
        </w:rPr>
      </w:pPr>
      <w:r>
        <w:rPr>
          <w:rFonts w:hint="eastAsia" w:eastAsia="仿宋_GB2312"/>
          <w:sz w:val="32"/>
          <w:szCs w:val="32"/>
        </w:rPr>
        <w:t>以秦巴数字经济产业园和川渝合作（达州</w:t>
      </w:r>
      <w:r>
        <w:rPr>
          <w:rFonts w:eastAsia="仿宋_GB2312"/>
          <w:sz w:val="32"/>
          <w:szCs w:val="32"/>
        </w:rPr>
        <w:t>·</w:t>
      </w:r>
      <w:r>
        <w:rPr>
          <w:rFonts w:hint="eastAsia" w:eastAsia="仿宋_GB2312"/>
          <w:sz w:val="32"/>
          <w:szCs w:val="32"/>
        </w:rPr>
        <w:t>大竹）示范园带动各县（市、区）数字经济园区创新发展，推进达州数字经济产业集聚。依托科创中心、川东大数据中心等基础设施，重点发展智慧泛呼叫、电子信息产业、物联网、电子商务等数字产业新业态，引领带动周边区域数字核心产业创新发展，打造数字经济发展新高地。同时依托华为、</w:t>
      </w:r>
      <w:r>
        <w:rPr>
          <w:rFonts w:eastAsia="仿宋_GB2312"/>
          <w:sz w:val="32"/>
          <w:szCs w:val="32"/>
        </w:rPr>
        <w:t>OPPO</w:t>
      </w:r>
      <w:r>
        <w:rPr>
          <w:rFonts w:hint="eastAsia" w:eastAsia="仿宋_GB2312"/>
          <w:sz w:val="32"/>
          <w:szCs w:val="32"/>
        </w:rPr>
        <w:t>等行业领军企业，积极承接东部地区产业转移。大力引进一批科技研发、高技术产业、先进制造业和现代服务业项目，辐射周边地区产业发展，打造川东北电子信息产业集聚核心区。</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13 </w:t>
      </w:r>
      <w:r>
        <w:rPr>
          <w:rFonts w:hint="eastAsia" w:ascii="Times New Roman" w:hAnsi="Times New Roman" w:eastAsia="黑体" w:cs="Times New Roman"/>
          <w:sz w:val="28"/>
          <w:szCs w:val="28"/>
        </w:rPr>
        <w:t>数字经济产业园区重点发展的细分领域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60" w:type="dxa"/>
            <w:vAlign w:val="center"/>
          </w:tcPr>
          <w:p>
            <w:pPr>
              <w:spacing w:line="320" w:lineRule="exact"/>
              <w:ind w:firstLine="480" w:firstLineChars="200"/>
              <w:rPr>
                <w:rFonts w:eastAsia="仿宋_GB2312"/>
                <w:sz w:val="24"/>
                <w:szCs w:val="24"/>
              </w:rPr>
            </w:pPr>
            <w:r>
              <w:rPr>
                <w:rFonts w:hint="eastAsia" w:eastAsia="仿宋_GB2312"/>
                <w:sz w:val="24"/>
                <w:szCs w:val="24"/>
              </w:rPr>
              <w:t>智能产业园。以生产光电显示、智能终端设备制造、智能电子元器件、电源适配器等集聚发展的智能电子产业园，以高性能机械、新能源汽车为主导的智能装备产业园。</w:t>
            </w:r>
          </w:p>
          <w:p>
            <w:pPr>
              <w:pStyle w:val="2"/>
              <w:adjustRightInd w:val="0"/>
              <w:snapToGrid w:val="0"/>
              <w:spacing w:line="32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电子信息产业园。园区重点发展电子信息、科技研发、先进制造和现代服务等数字经济产业，大力发展</w:t>
            </w:r>
            <w:r>
              <w:rPr>
                <w:rFonts w:ascii="Times New Roman" w:hAnsi="Times New Roman" w:eastAsia="仿宋_GB2312" w:cs="Times New Roman"/>
                <w:sz w:val="24"/>
                <w:szCs w:val="24"/>
              </w:rPr>
              <w:t>“1142”</w:t>
            </w:r>
            <w:r>
              <w:rPr>
                <w:rFonts w:hint="eastAsia" w:ascii="Times New Roman" w:hAnsi="Times New Roman" w:eastAsia="仿宋_GB2312" w:cs="Times New Roman"/>
                <w:sz w:val="24"/>
                <w:szCs w:val="24"/>
              </w:rPr>
              <w:t>产业集群，加快建设西南机械电子信息产业配套基地，力争五年内引进电子信息、智能终端企业</w:t>
            </w:r>
            <w:r>
              <w:rPr>
                <w:rFonts w:ascii="Times New Roman" w:hAnsi="Times New Roman" w:eastAsia="仿宋_GB2312" w:cs="Times New Roman"/>
                <w:sz w:val="24"/>
                <w:szCs w:val="24"/>
              </w:rPr>
              <w:t>100</w:t>
            </w:r>
            <w:r>
              <w:rPr>
                <w:rFonts w:hint="eastAsia" w:ascii="Times New Roman" w:hAnsi="Times New Roman" w:eastAsia="仿宋_GB2312" w:cs="Times New Roman"/>
                <w:sz w:val="24"/>
                <w:szCs w:val="24"/>
              </w:rPr>
              <w:t>家以上，同步建设商贸物流、科教文卫、餐饮住宿、休闲娱乐等配套功能服务区，到</w:t>
            </w:r>
            <w:r>
              <w:rPr>
                <w:rFonts w:ascii="Times New Roman" w:hAnsi="Times New Roman" w:eastAsia="仿宋_GB2312" w:cs="Times New Roman"/>
                <w:sz w:val="24"/>
                <w:szCs w:val="24"/>
              </w:rPr>
              <w:t>2025</w:t>
            </w:r>
            <w:r>
              <w:rPr>
                <w:rFonts w:hint="eastAsia" w:ascii="Times New Roman" w:hAnsi="Times New Roman" w:eastAsia="仿宋_GB2312" w:cs="Times New Roman"/>
                <w:sz w:val="24"/>
                <w:szCs w:val="24"/>
              </w:rPr>
              <w:t>年园区达到</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亿规模，打造川渝合作标杆园区、开放前哨和产业高地。</w:t>
            </w:r>
          </w:p>
          <w:p>
            <w:pPr>
              <w:pStyle w:val="2"/>
              <w:adjustRightInd w:val="0"/>
              <w:snapToGrid w:val="0"/>
              <w:spacing w:line="32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数字经济产业园。以</w:t>
            </w:r>
            <w:r>
              <w:rPr>
                <w:rFonts w:ascii="Times New Roman" w:hAnsi="Times New Roman" w:eastAsia="仿宋_GB2312" w:cs="Times New Roman"/>
                <w:sz w:val="24"/>
                <w:szCs w:val="24"/>
              </w:rPr>
              <w:t>5G</w:t>
            </w:r>
            <w:r>
              <w:rPr>
                <w:rFonts w:hint="eastAsia" w:ascii="Times New Roman" w:hAnsi="Times New Roman" w:eastAsia="仿宋_GB2312" w:cs="Times New Roman"/>
                <w:sz w:val="24"/>
                <w:szCs w:val="24"/>
              </w:rPr>
              <w:t>通讯、人工智能、大数据等为重点的数字产业园，在各县市区布局以新能源关键技术研发应用、智能装备制造、电子信息制造为主导的数字经济产业园，打造电子信息产业聚集地。</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14 </w:t>
      </w:r>
      <w:r>
        <w:rPr>
          <w:rFonts w:hint="eastAsia" w:ascii="Times New Roman" w:hAnsi="Times New Roman" w:eastAsia="黑体" w:cs="Times New Roman"/>
          <w:sz w:val="28"/>
          <w:szCs w:val="28"/>
        </w:rPr>
        <w:t>数字经济产业园区建设重点项目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56"/>
        <w:gridCol w:w="1735"/>
        <w:gridCol w:w="2791"/>
        <w:gridCol w:w="1283"/>
        <w:gridCol w:w="111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40" w:hRule="atLeast"/>
          <w:tblHeader/>
          <w:jc w:val="center"/>
        </w:trPr>
        <w:tc>
          <w:tcPr>
            <w:tcW w:w="851" w:type="dxa"/>
            <w:vAlign w:val="center"/>
          </w:tcPr>
          <w:p>
            <w:pPr>
              <w:spacing w:line="300" w:lineRule="exact"/>
              <w:jc w:val="center"/>
              <w:rPr>
                <w:rFonts w:eastAsia="黑体"/>
                <w:sz w:val="24"/>
                <w:szCs w:val="24"/>
              </w:rPr>
            </w:pPr>
            <w:r>
              <w:rPr>
                <w:rFonts w:hint="eastAsia" w:eastAsia="黑体"/>
                <w:sz w:val="24"/>
                <w:szCs w:val="24"/>
              </w:rPr>
              <w:t>序号</w:t>
            </w:r>
          </w:p>
        </w:tc>
        <w:tc>
          <w:tcPr>
            <w:tcW w:w="1725" w:type="dxa"/>
            <w:vAlign w:val="center"/>
          </w:tcPr>
          <w:p>
            <w:pPr>
              <w:spacing w:line="300" w:lineRule="exact"/>
              <w:jc w:val="center"/>
              <w:rPr>
                <w:rFonts w:eastAsia="黑体"/>
                <w:sz w:val="24"/>
                <w:szCs w:val="24"/>
              </w:rPr>
            </w:pPr>
            <w:r>
              <w:rPr>
                <w:rFonts w:hint="eastAsia" w:eastAsia="黑体"/>
                <w:sz w:val="24"/>
                <w:szCs w:val="24"/>
              </w:rPr>
              <w:t>项目名称</w:t>
            </w:r>
          </w:p>
        </w:tc>
        <w:tc>
          <w:tcPr>
            <w:tcW w:w="2775"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275" w:type="dxa"/>
            <w:vAlign w:val="center"/>
          </w:tcPr>
          <w:p>
            <w:pPr>
              <w:spacing w:line="300" w:lineRule="exact"/>
              <w:jc w:val="center"/>
              <w:rPr>
                <w:rFonts w:eastAsia="黑体"/>
                <w:sz w:val="24"/>
                <w:szCs w:val="24"/>
              </w:rPr>
            </w:pPr>
            <w:r>
              <w:rPr>
                <w:rFonts w:hint="eastAsia" w:eastAsia="黑体"/>
                <w:sz w:val="24"/>
                <w:szCs w:val="24"/>
              </w:rPr>
              <w:t>实施地点</w:t>
            </w:r>
          </w:p>
        </w:tc>
        <w:tc>
          <w:tcPr>
            <w:tcW w:w="1107" w:type="dxa"/>
            <w:vAlign w:val="center"/>
          </w:tcPr>
          <w:p>
            <w:pPr>
              <w:spacing w:line="300" w:lineRule="exact"/>
              <w:jc w:val="center"/>
              <w:rPr>
                <w:rFonts w:eastAsia="黑体"/>
                <w:sz w:val="24"/>
                <w:szCs w:val="24"/>
              </w:rPr>
            </w:pPr>
            <w:r>
              <w:rPr>
                <w:rFonts w:hint="eastAsia" w:eastAsia="黑体"/>
                <w:sz w:val="24"/>
                <w:szCs w:val="24"/>
              </w:rPr>
              <w:t>投资概算</w:t>
            </w:r>
          </w:p>
        </w:tc>
        <w:tc>
          <w:tcPr>
            <w:tcW w:w="1060"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1</w:t>
            </w:r>
          </w:p>
        </w:tc>
        <w:tc>
          <w:tcPr>
            <w:tcW w:w="1725" w:type="dxa"/>
            <w:vAlign w:val="center"/>
          </w:tcPr>
          <w:p>
            <w:pPr>
              <w:spacing w:line="300" w:lineRule="exact"/>
              <w:jc w:val="left"/>
              <w:rPr>
                <w:rFonts w:eastAsia="仿宋_GB2312"/>
                <w:sz w:val="24"/>
                <w:szCs w:val="24"/>
              </w:rPr>
            </w:pPr>
            <w:r>
              <w:rPr>
                <w:rFonts w:hint="eastAsia" w:eastAsia="仿宋_GB2312"/>
                <w:sz w:val="24"/>
                <w:szCs w:val="24"/>
              </w:rPr>
              <w:t>秦巴数字经济产业园建设项目</w:t>
            </w:r>
          </w:p>
        </w:tc>
        <w:tc>
          <w:tcPr>
            <w:tcW w:w="2775" w:type="dxa"/>
            <w:vAlign w:val="center"/>
          </w:tcPr>
          <w:p>
            <w:pPr>
              <w:spacing w:line="300" w:lineRule="exact"/>
              <w:jc w:val="left"/>
              <w:rPr>
                <w:rFonts w:eastAsia="仿宋_GB2312"/>
                <w:sz w:val="24"/>
                <w:szCs w:val="24"/>
              </w:rPr>
            </w:pPr>
            <w:r>
              <w:rPr>
                <w:rFonts w:hint="eastAsia" w:eastAsia="仿宋_GB2312"/>
                <w:sz w:val="24"/>
                <w:szCs w:val="24"/>
              </w:rPr>
              <w:t>项目占地</w:t>
            </w:r>
            <w:r>
              <w:rPr>
                <w:rFonts w:eastAsia="仿宋_GB2312"/>
                <w:sz w:val="24"/>
                <w:szCs w:val="24"/>
              </w:rPr>
              <w:t>150</w:t>
            </w:r>
            <w:r>
              <w:rPr>
                <w:rFonts w:hint="eastAsia" w:eastAsia="仿宋_GB2312"/>
                <w:sz w:val="24"/>
                <w:szCs w:val="24"/>
              </w:rPr>
              <w:t>亩，规划建设数字产业园、电子产业园、智能装备产业园三大园区，初步构建集生产、住宅、生活服务为一体的产业社区，打造千亿级产业园区。</w:t>
            </w:r>
          </w:p>
        </w:tc>
        <w:tc>
          <w:tcPr>
            <w:tcW w:w="127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107" w:type="dxa"/>
            <w:vAlign w:val="center"/>
          </w:tcPr>
          <w:p>
            <w:pPr>
              <w:spacing w:line="300" w:lineRule="exact"/>
              <w:jc w:val="center"/>
              <w:rPr>
                <w:rFonts w:eastAsia="仿宋_GB2312"/>
                <w:sz w:val="24"/>
                <w:szCs w:val="24"/>
              </w:rPr>
            </w:pPr>
            <w:r>
              <w:rPr>
                <w:rFonts w:eastAsia="仿宋_GB2312"/>
                <w:sz w:val="24"/>
                <w:szCs w:val="24"/>
              </w:rPr>
              <w:t>12</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2</w:t>
            </w:r>
          </w:p>
        </w:tc>
        <w:tc>
          <w:tcPr>
            <w:tcW w:w="1725" w:type="dxa"/>
            <w:vAlign w:val="center"/>
          </w:tcPr>
          <w:p>
            <w:pPr>
              <w:spacing w:line="290" w:lineRule="exact"/>
              <w:jc w:val="left"/>
              <w:rPr>
                <w:rFonts w:eastAsia="仿宋_GB2312"/>
                <w:sz w:val="24"/>
                <w:szCs w:val="24"/>
              </w:rPr>
            </w:pPr>
            <w:r>
              <w:rPr>
                <w:rFonts w:hint="eastAsia" w:eastAsia="仿宋_GB2312"/>
                <w:sz w:val="24"/>
                <w:szCs w:val="24"/>
              </w:rPr>
              <w:t>川渝合作示范园建设项目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规划建设</w:t>
            </w:r>
            <w:r>
              <w:rPr>
                <w:rFonts w:eastAsia="仿宋_GB2312"/>
                <w:sz w:val="24"/>
                <w:szCs w:val="24"/>
              </w:rPr>
              <w:t>80</w:t>
            </w:r>
            <w:r>
              <w:rPr>
                <w:rFonts w:hint="eastAsia" w:eastAsia="仿宋_GB2312"/>
                <w:sz w:val="24"/>
                <w:szCs w:val="24"/>
              </w:rPr>
              <w:t>平方公里，重点发展科技研发、先进制造和现代服务等业态，打造达州与重庆深化产业合作、融入成渝地区双城经济圈的重要平台。</w:t>
            </w:r>
          </w:p>
        </w:tc>
        <w:tc>
          <w:tcPr>
            <w:tcW w:w="1275"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107" w:type="dxa"/>
            <w:vAlign w:val="center"/>
          </w:tcPr>
          <w:p>
            <w:pPr>
              <w:spacing w:line="300" w:lineRule="exact"/>
              <w:jc w:val="center"/>
              <w:rPr>
                <w:rFonts w:eastAsia="仿宋_GB2312"/>
                <w:sz w:val="24"/>
                <w:szCs w:val="24"/>
              </w:rPr>
            </w:pPr>
            <w:r>
              <w:rPr>
                <w:rFonts w:eastAsia="仿宋_GB2312"/>
                <w:sz w:val="24"/>
                <w:szCs w:val="24"/>
              </w:rPr>
              <w:t>80</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3</w:t>
            </w:r>
          </w:p>
        </w:tc>
        <w:tc>
          <w:tcPr>
            <w:tcW w:w="1725" w:type="dxa"/>
            <w:vAlign w:val="center"/>
          </w:tcPr>
          <w:p>
            <w:pPr>
              <w:spacing w:line="290" w:lineRule="exact"/>
              <w:jc w:val="left"/>
              <w:rPr>
                <w:rFonts w:eastAsia="仿宋_GB2312"/>
                <w:sz w:val="24"/>
                <w:szCs w:val="24"/>
              </w:rPr>
            </w:pPr>
            <w:r>
              <w:rPr>
                <w:rFonts w:hint="eastAsia" w:eastAsia="仿宋_GB2312"/>
                <w:sz w:val="24"/>
                <w:szCs w:val="24"/>
              </w:rPr>
              <w:t>智慧科技产业园建设项目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以新能源关键技术研发应用、高端装备制造、电子信息等为主要产业方向，建设标准厂房</w:t>
            </w:r>
            <w:r>
              <w:rPr>
                <w:rFonts w:eastAsia="仿宋_GB2312"/>
                <w:sz w:val="24"/>
                <w:szCs w:val="24"/>
              </w:rPr>
              <w:t>12</w:t>
            </w:r>
            <w:r>
              <w:rPr>
                <w:rFonts w:hint="eastAsia" w:eastAsia="仿宋_GB2312"/>
                <w:sz w:val="24"/>
                <w:szCs w:val="24"/>
              </w:rPr>
              <w:t>栋、金融服务、公寓、商业街区等。</w:t>
            </w:r>
          </w:p>
        </w:tc>
        <w:tc>
          <w:tcPr>
            <w:tcW w:w="1275" w:type="dxa"/>
            <w:vAlign w:val="center"/>
          </w:tcPr>
          <w:p>
            <w:pPr>
              <w:spacing w:line="300" w:lineRule="exact"/>
              <w:jc w:val="center"/>
              <w:rPr>
                <w:rFonts w:eastAsia="仿宋_GB2312"/>
                <w:sz w:val="24"/>
                <w:szCs w:val="24"/>
              </w:rPr>
            </w:pPr>
            <w:r>
              <w:rPr>
                <w:rFonts w:hint="eastAsia" w:eastAsia="仿宋_GB2312"/>
                <w:sz w:val="24"/>
                <w:szCs w:val="24"/>
              </w:rPr>
              <w:t>达川区</w:t>
            </w:r>
          </w:p>
        </w:tc>
        <w:tc>
          <w:tcPr>
            <w:tcW w:w="1107" w:type="dxa"/>
            <w:vAlign w:val="center"/>
          </w:tcPr>
          <w:p>
            <w:pPr>
              <w:spacing w:line="300" w:lineRule="exact"/>
              <w:jc w:val="center"/>
              <w:rPr>
                <w:rFonts w:eastAsia="仿宋_GB2312"/>
                <w:sz w:val="24"/>
                <w:szCs w:val="24"/>
              </w:rPr>
            </w:pPr>
            <w:r>
              <w:rPr>
                <w:rFonts w:eastAsia="仿宋_GB2312"/>
                <w:sz w:val="24"/>
                <w:szCs w:val="24"/>
              </w:rPr>
              <w:t>4.6</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4</w:t>
            </w:r>
          </w:p>
        </w:tc>
        <w:tc>
          <w:tcPr>
            <w:tcW w:w="1725" w:type="dxa"/>
            <w:vAlign w:val="center"/>
          </w:tcPr>
          <w:p>
            <w:pPr>
              <w:spacing w:line="290" w:lineRule="exact"/>
              <w:jc w:val="left"/>
              <w:rPr>
                <w:rFonts w:eastAsia="仿宋_GB2312"/>
                <w:sz w:val="24"/>
                <w:szCs w:val="24"/>
              </w:rPr>
            </w:pPr>
            <w:r>
              <w:rPr>
                <w:rFonts w:hint="eastAsia" w:eastAsia="仿宋_GB2312"/>
                <w:sz w:val="24"/>
                <w:szCs w:val="24"/>
              </w:rPr>
              <w:t>数字经济产业园建设项目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重点发展软件开发、科技研究、数字数据商业化平台、数字交付中心建设园区招商引资平台。建设园区产业智慧化监管与服务</w:t>
            </w:r>
            <w:r>
              <w:rPr>
                <w:rFonts w:hint="eastAsia" w:eastAsia="仿宋_GB2312"/>
                <w:spacing w:val="-6"/>
                <w:sz w:val="24"/>
                <w:szCs w:val="24"/>
              </w:rPr>
              <w:t>平台，对园区工业企业、农副产品加工企业进行</w:t>
            </w:r>
            <w:r>
              <w:rPr>
                <w:rFonts w:eastAsia="仿宋_GB2312"/>
                <w:spacing w:val="-6"/>
                <w:sz w:val="24"/>
                <w:szCs w:val="24"/>
              </w:rPr>
              <w:t>“5G+</w:t>
            </w:r>
            <w:r>
              <w:rPr>
                <w:rFonts w:hint="eastAsia" w:eastAsia="仿宋_GB2312"/>
                <w:spacing w:val="-6"/>
                <w:sz w:val="24"/>
                <w:szCs w:val="24"/>
              </w:rPr>
              <w:t>物联网</w:t>
            </w:r>
            <w:r>
              <w:rPr>
                <w:rFonts w:eastAsia="仿宋_GB2312"/>
                <w:spacing w:val="-6"/>
                <w:sz w:val="24"/>
                <w:szCs w:val="24"/>
              </w:rPr>
              <w:t>”</w:t>
            </w:r>
            <w:r>
              <w:rPr>
                <w:rFonts w:hint="eastAsia" w:eastAsia="仿宋_GB2312"/>
                <w:spacing w:val="-6"/>
                <w:sz w:val="24"/>
                <w:szCs w:val="24"/>
              </w:rPr>
              <w:t>的数字化转型。</w:t>
            </w:r>
          </w:p>
        </w:tc>
        <w:tc>
          <w:tcPr>
            <w:tcW w:w="1275" w:type="dxa"/>
            <w:vAlign w:val="center"/>
          </w:tcPr>
          <w:p>
            <w:pPr>
              <w:spacing w:line="300" w:lineRule="exact"/>
              <w:jc w:val="center"/>
              <w:rPr>
                <w:rFonts w:eastAsia="仿宋_GB2312"/>
                <w:sz w:val="24"/>
                <w:szCs w:val="24"/>
              </w:rPr>
            </w:pPr>
            <w:r>
              <w:rPr>
                <w:rFonts w:hint="eastAsia" w:eastAsia="仿宋_GB2312"/>
                <w:sz w:val="24"/>
                <w:szCs w:val="24"/>
              </w:rPr>
              <w:t>达川区</w:t>
            </w:r>
          </w:p>
          <w:p>
            <w:pPr>
              <w:spacing w:line="300" w:lineRule="exact"/>
              <w:jc w:val="center"/>
              <w:rPr>
                <w:rFonts w:eastAsia="仿宋_GB2312"/>
                <w:sz w:val="24"/>
                <w:szCs w:val="24"/>
              </w:rPr>
            </w:pPr>
            <w:r>
              <w:rPr>
                <w:rFonts w:hint="eastAsia" w:eastAsia="仿宋_GB2312"/>
                <w:sz w:val="24"/>
                <w:szCs w:val="24"/>
              </w:rPr>
              <w:t>大竹县</w:t>
            </w:r>
          </w:p>
          <w:p>
            <w:pPr>
              <w:spacing w:line="300" w:lineRule="exact"/>
              <w:jc w:val="center"/>
              <w:rPr>
                <w:rFonts w:eastAsia="仿宋_GB2312"/>
              </w:rPr>
            </w:pPr>
            <w:r>
              <w:rPr>
                <w:rFonts w:hint="eastAsia" w:eastAsia="仿宋_GB2312"/>
                <w:sz w:val="24"/>
                <w:szCs w:val="24"/>
              </w:rPr>
              <w:t>渠</w:t>
            </w:r>
            <w:r>
              <w:rPr>
                <w:rFonts w:eastAsia="仿宋_GB2312"/>
                <w:sz w:val="24"/>
                <w:szCs w:val="24"/>
              </w:rPr>
              <w:t xml:space="preserve">  </w:t>
            </w:r>
            <w:r>
              <w:rPr>
                <w:rFonts w:hint="eastAsia" w:eastAsia="仿宋_GB2312"/>
                <w:sz w:val="24"/>
                <w:szCs w:val="24"/>
              </w:rPr>
              <w:t>县</w:t>
            </w:r>
          </w:p>
        </w:tc>
        <w:tc>
          <w:tcPr>
            <w:tcW w:w="1107" w:type="dxa"/>
            <w:vAlign w:val="center"/>
          </w:tcPr>
          <w:p>
            <w:pPr>
              <w:spacing w:line="300" w:lineRule="exact"/>
              <w:jc w:val="center"/>
              <w:rPr>
                <w:rFonts w:eastAsia="仿宋_GB2312"/>
                <w:sz w:val="24"/>
                <w:szCs w:val="24"/>
              </w:rPr>
            </w:pPr>
            <w:r>
              <w:rPr>
                <w:rFonts w:eastAsia="仿宋_GB2312"/>
                <w:sz w:val="24"/>
                <w:szCs w:val="24"/>
              </w:rPr>
              <w:t>4.7</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5</w:t>
            </w:r>
          </w:p>
        </w:tc>
        <w:tc>
          <w:tcPr>
            <w:tcW w:w="1725" w:type="dxa"/>
            <w:vAlign w:val="center"/>
          </w:tcPr>
          <w:p>
            <w:pPr>
              <w:spacing w:line="290" w:lineRule="exact"/>
              <w:jc w:val="left"/>
              <w:rPr>
                <w:rFonts w:eastAsia="仿宋_GB2312"/>
                <w:sz w:val="24"/>
                <w:szCs w:val="24"/>
              </w:rPr>
            </w:pPr>
            <w:r>
              <w:rPr>
                <w:rFonts w:hint="eastAsia" w:eastAsia="仿宋_GB2312"/>
                <w:sz w:val="24"/>
                <w:szCs w:val="24"/>
              </w:rPr>
              <w:t>锂电池产业园建设项目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建设年产</w:t>
            </w:r>
            <w:r>
              <w:rPr>
                <w:rFonts w:eastAsia="仿宋_GB2312"/>
                <w:sz w:val="24"/>
                <w:szCs w:val="24"/>
              </w:rPr>
              <w:t>10GWh</w:t>
            </w:r>
            <w:r>
              <w:rPr>
                <w:rFonts w:hint="eastAsia" w:eastAsia="仿宋_GB2312"/>
                <w:sz w:val="24"/>
                <w:szCs w:val="24"/>
              </w:rPr>
              <w:t>锂电池、年产</w:t>
            </w:r>
            <w:r>
              <w:rPr>
                <w:rFonts w:eastAsia="仿宋_GB2312"/>
                <w:sz w:val="24"/>
                <w:szCs w:val="24"/>
              </w:rPr>
              <w:t>2GWh</w:t>
            </w:r>
            <w:r>
              <w:rPr>
                <w:rFonts w:hint="eastAsia" w:eastAsia="仿宋_GB2312"/>
                <w:sz w:val="24"/>
                <w:szCs w:val="24"/>
              </w:rPr>
              <w:t>固态电池、年产</w:t>
            </w:r>
            <w:r>
              <w:rPr>
                <w:rFonts w:eastAsia="仿宋_GB2312"/>
                <w:sz w:val="24"/>
                <w:szCs w:val="24"/>
              </w:rPr>
              <w:t>25GWh</w:t>
            </w:r>
            <w:r>
              <w:rPr>
                <w:rFonts w:hint="eastAsia" w:eastAsia="仿宋_GB2312"/>
                <w:sz w:val="24"/>
                <w:szCs w:val="24"/>
              </w:rPr>
              <w:t>全自动化锂电生产装备生产线。</w:t>
            </w:r>
          </w:p>
        </w:tc>
        <w:tc>
          <w:tcPr>
            <w:tcW w:w="1275"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107" w:type="dxa"/>
            <w:vAlign w:val="center"/>
          </w:tcPr>
          <w:p>
            <w:pPr>
              <w:spacing w:line="300" w:lineRule="exact"/>
              <w:jc w:val="center"/>
              <w:rPr>
                <w:rFonts w:eastAsia="仿宋_GB2312"/>
                <w:sz w:val="24"/>
                <w:szCs w:val="24"/>
              </w:rPr>
            </w:pPr>
            <w:r>
              <w:rPr>
                <w:rFonts w:eastAsia="仿宋_GB2312"/>
                <w:sz w:val="24"/>
                <w:szCs w:val="24"/>
              </w:rPr>
              <w:t>90</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6</w:t>
            </w:r>
          </w:p>
        </w:tc>
        <w:tc>
          <w:tcPr>
            <w:tcW w:w="1725" w:type="dxa"/>
            <w:vAlign w:val="center"/>
          </w:tcPr>
          <w:p>
            <w:pPr>
              <w:spacing w:line="290" w:lineRule="exact"/>
              <w:jc w:val="left"/>
              <w:rPr>
                <w:rFonts w:eastAsia="仿宋_GB2312"/>
                <w:sz w:val="24"/>
                <w:szCs w:val="24"/>
              </w:rPr>
            </w:pPr>
            <w:r>
              <w:rPr>
                <w:rFonts w:hint="eastAsia" w:eastAsia="仿宋_GB2312"/>
                <w:sz w:val="24"/>
                <w:szCs w:val="24"/>
              </w:rPr>
              <w:t>智能终端产业园建设项目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建设以通讯设备、电子产品及智能家居、智能穿戴产品为主导的川粤智能终端产业园，和以</w:t>
            </w:r>
            <w:r>
              <w:rPr>
                <w:rFonts w:eastAsia="仿宋_GB2312"/>
                <w:sz w:val="24"/>
                <w:szCs w:val="24"/>
              </w:rPr>
              <w:t>5G</w:t>
            </w:r>
            <w:r>
              <w:rPr>
                <w:rFonts w:hint="eastAsia" w:eastAsia="仿宋_GB2312"/>
                <w:sz w:val="24"/>
                <w:szCs w:val="24"/>
              </w:rPr>
              <w:t>通讯终端设备、</w:t>
            </w:r>
            <w:r>
              <w:rPr>
                <w:rFonts w:eastAsia="仿宋_GB2312"/>
                <w:sz w:val="24"/>
                <w:szCs w:val="24"/>
              </w:rPr>
              <w:t>5G</w:t>
            </w:r>
            <w:r>
              <w:rPr>
                <w:rFonts w:hint="eastAsia" w:eastAsia="仿宋_GB2312"/>
                <w:sz w:val="24"/>
                <w:szCs w:val="24"/>
              </w:rPr>
              <w:t>手机等为主导产品的</w:t>
            </w:r>
            <w:r>
              <w:rPr>
                <w:rFonts w:eastAsia="仿宋_GB2312"/>
                <w:sz w:val="24"/>
                <w:szCs w:val="24"/>
              </w:rPr>
              <w:t>5G</w:t>
            </w:r>
            <w:r>
              <w:rPr>
                <w:rFonts w:hint="eastAsia" w:eastAsia="仿宋_GB2312"/>
                <w:sz w:val="24"/>
                <w:szCs w:val="24"/>
              </w:rPr>
              <w:t>终端产业园。</w:t>
            </w:r>
          </w:p>
        </w:tc>
        <w:tc>
          <w:tcPr>
            <w:tcW w:w="1275" w:type="dxa"/>
            <w:vAlign w:val="center"/>
          </w:tcPr>
          <w:p>
            <w:pPr>
              <w:spacing w:line="300" w:lineRule="exact"/>
              <w:jc w:val="center"/>
              <w:rPr>
                <w:rFonts w:eastAsia="仿宋_GB2312"/>
                <w:sz w:val="24"/>
                <w:szCs w:val="24"/>
              </w:rPr>
            </w:pPr>
            <w:r>
              <w:rPr>
                <w:rFonts w:hint="eastAsia" w:eastAsia="仿宋_GB2312"/>
                <w:sz w:val="24"/>
                <w:szCs w:val="24"/>
              </w:rPr>
              <w:t>大竹县</w:t>
            </w:r>
          </w:p>
        </w:tc>
        <w:tc>
          <w:tcPr>
            <w:tcW w:w="1107" w:type="dxa"/>
            <w:vAlign w:val="center"/>
          </w:tcPr>
          <w:p>
            <w:pPr>
              <w:spacing w:line="300" w:lineRule="exact"/>
              <w:jc w:val="center"/>
              <w:rPr>
                <w:rFonts w:eastAsia="仿宋_GB2312"/>
                <w:sz w:val="24"/>
                <w:szCs w:val="24"/>
              </w:rPr>
            </w:pPr>
            <w:r>
              <w:rPr>
                <w:rFonts w:eastAsia="仿宋_GB2312"/>
                <w:sz w:val="24"/>
                <w:szCs w:val="24"/>
              </w:rPr>
              <w:t>20</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7</w:t>
            </w:r>
          </w:p>
        </w:tc>
        <w:tc>
          <w:tcPr>
            <w:tcW w:w="1725" w:type="dxa"/>
            <w:vAlign w:val="center"/>
          </w:tcPr>
          <w:p>
            <w:pPr>
              <w:spacing w:line="290" w:lineRule="exact"/>
              <w:jc w:val="left"/>
              <w:rPr>
                <w:rFonts w:eastAsia="仿宋_GB2312"/>
                <w:sz w:val="24"/>
                <w:szCs w:val="24"/>
              </w:rPr>
            </w:pPr>
            <w:r>
              <w:rPr>
                <w:rFonts w:hint="eastAsia" w:eastAsia="仿宋_GB2312"/>
                <w:sz w:val="24"/>
                <w:szCs w:val="24"/>
              </w:rPr>
              <w:t>心里程区域总部和装备制造产业园建设项目</w:t>
            </w:r>
          </w:p>
        </w:tc>
        <w:tc>
          <w:tcPr>
            <w:tcW w:w="2775" w:type="dxa"/>
            <w:vAlign w:val="center"/>
          </w:tcPr>
          <w:p>
            <w:pPr>
              <w:spacing w:line="286" w:lineRule="exact"/>
              <w:jc w:val="left"/>
              <w:rPr>
                <w:rFonts w:eastAsia="仿宋_GB2312"/>
                <w:spacing w:val="-6"/>
                <w:sz w:val="24"/>
                <w:szCs w:val="24"/>
              </w:rPr>
            </w:pPr>
            <w:r>
              <w:rPr>
                <w:rFonts w:hint="eastAsia" w:eastAsia="仿宋_GB2312"/>
                <w:spacing w:val="-6"/>
                <w:sz w:val="24"/>
                <w:szCs w:val="24"/>
              </w:rPr>
              <w:t>新建年产值</w:t>
            </w:r>
            <w:r>
              <w:rPr>
                <w:rFonts w:eastAsia="仿宋_GB2312"/>
                <w:spacing w:val="-6"/>
                <w:sz w:val="24"/>
                <w:szCs w:val="24"/>
              </w:rPr>
              <w:t>10</w:t>
            </w:r>
            <w:r>
              <w:rPr>
                <w:rFonts w:hint="eastAsia" w:eastAsia="仿宋_GB2312"/>
                <w:spacing w:val="-6"/>
                <w:sz w:val="24"/>
                <w:szCs w:val="24"/>
              </w:rPr>
              <w:t>亿元的智能装备产业园和区域总部基地</w:t>
            </w:r>
          </w:p>
        </w:tc>
        <w:tc>
          <w:tcPr>
            <w:tcW w:w="1275" w:type="dxa"/>
            <w:vAlign w:val="center"/>
          </w:tcPr>
          <w:p>
            <w:pPr>
              <w:spacing w:line="300" w:lineRule="exact"/>
              <w:jc w:val="center"/>
              <w:rPr>
                <w:rFonts w:eastAsia="仿宋_GB2312"/>
                <w:sz w:val="24"/>
                <w:szCs w:val="24"/>
              </w:rPr>
            </w:pPr>
            <w:r>
              <w:rPr>
                <w:rFonts w:hint="eastAsia" w:eastAsia="仿宋_GB2312"/>
                <w:sz w:val="24"/>
                <w:szCs w:val="24"/>
              </w:rPr>
              <w:t>渠</w:t>
            </w:r>
            <w:r>
              <w:rPr>
                <w:rFonts w:eastAsia="仿宋_GB2312"/>
                <w:sz w:val="24"/>
                <w:szCs w:val="24"/>
              </w:rPr>
              <w:t xml:space="preserve">  </w:t>
            </w:r>
            <w:r>
              <w:rPr>
                <w:rFonts w:hint="eastAsia" w:eastAsia="仿宋_GB2312"/>
                <w:sz w:val="24"/>
                <w:szCs w:val="24"/>
              </w:rPr>
              <w:t>县</w:t>
            </w:r>
          </w:p>
        </w:tc>
        <w:tc>
          <w:tcPr>
            <w:tcW w:w="1107" w:type="dxa"/>
            <w:vAlign w:val="center"/>
          </w:tcPr>
          <w:p>
            <w:pPr>
              <w:spacing w:line="300" w:lineRule="exact"/>
              <w:jc w:val="center"/>
              <w:rPr>
                <w:rFonts w:eastAsia="仿宋_GB2312"/>
                <w:sz w:val="24"/>
                <w:szCs w:val="24"/>
              </w:rPr>
            </w:pPr>
            <w:r>
              <w:rPr>
                <w:rFonts w:eastAsia="仿宋_GB2312"/>
                <w:sz w:val="24"/>
                <w:szCs w:val="24"/>
              </w:rPr>
              <w:t>15</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8</w:t>
            </w:r>
          </w:p>
        </w:tc>
        <w:tc>
          <w:tcPr>
            <w:tcW w:w="1725" w:type="dxa"/>
            <w:vAlign w:val="center"/>
          </w:tcPr>
          <w:p>
            <w:pPr>
              <w:spacing w:line="290" w:lineRule="exact"/>
              <w:jc w:val="left"/>
              <w:rPr>
                <w:rFonts w:eastAsia="仿宋_GB2312"/>
                <w:sz w:val="24"/>
                <w:szCs w:val="24"/>
              </w:rPr>
            </w:pPr>
            <w:r>
              <w:rPr>
                <w:rFonts w:hint="eastAsia" w:eastAsia="仿宋_GB2312"/>
                <w:sz w:val="24"/>
                <w:szCs w:val="24"/>
              </w:rPr>
              <w:t>电子信息产业园建设项目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建电子信息产业园标准厂房及配套商业设施。承接沿海地区、成渝地区电子产业项目生产企业</w:t>
            </w:r>
            <w:r>
              <w:rPr>
                <w:rFonts w:eastAsia="仿宋_GB2312"/>
                <w:sz w:val="24"/>
                <w:szCs w:val="24"/>
              </w:rPr>
              <w:t>20</w:t>
            </w:r>
            <w:r>
              <w:rPr>
                <w:rFonts w:hint="eastAsia" w:eastAsia="仿宋_GB2312"/>
                <w:sz w:val="24"/>
                <w:szCs w:val="24"/>
              </w:rPr>
              <w:t>个，打造电子产业集群。</w:t>
            </w:r>
          </w:p>
        </w:tc>
        <w:tc>
          <w:tcPr>
            <w:tcW w:w="127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107" w:type="dxa"/>
            <w:vAlign w:val="center"/>
          </w:tcPr>
          <w:p>
            <w:pPr>
              <w:spacing w:line="300" w:lineRule="exact"/>
              <w:jc w:val="center"/>
              <w:rPr>
                <w:rFonts w:eastAsia="仿宋_GB2312"/>
                <w:sz w:val="24"/>
                <w:szCs w:val="24"/>
              </w:rPr>
            </w:pPr>
            <w:r>
              <w:rPr>
                <w:rFonts w:eastAsia="仿宋_GB2312"/>
                <w:sz w:val="24"/>
                <w:szCs w:val="24"/>
              </w:rPr>
              <w:t>31.6</w:t>
            </w:r>
            <w:r>
              <w:rPr>
                <w:rFonts w:hint="eastAsia" w:eastAsia="仿宋_GB2312"/>
                <w:sz w:val="24"/>
                <w:szCs w:val="24"/>
              </w:rPr>
              <w:t>亿元</w:t>
            </w:r>
          </w:p>
        </w:tc>
        <w:tc>
          <w:tcPr>
            <w:tcW w:w="1060" w:type="dxa"/>
            <w:vAlign w:val="center"/>
          </w:tcPr>
          <w:p>
            <w:pPr>
              <w:spacing w:line="300" w:lineRule="exact"/>
              <w:jc w:val="center"/>
              <w:rPr>
                <w:rFonts w:eastAsia="仿宋_GB2312"/>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51" w:type="dxa"/>
            <w:vAlign w:val="center"/>
          </w:tcPr>
          <w:p>
            <w:pPr>
              <w:spacing w:line="300" w:lineRule="exact"/>
              <w:jc w:val="center"/>
              <w:rPr>
                <w:rFonts w:eastAsia="仿宋_GB2312"/>
                <w:sz w:val="24"/>
                <w:szCs w:val="24"/>
              </w:rPr>
            </w:pPr>
            <w:r>
              <w:rPr>
                <w:rFonts w:eastAsia="仿宋_GB2312"/>
                <w:sz w:val="24"/>
                <w:szCs w:val="24"/>
              </w:rPr>
              <w:t>9</w:t>
            </w:r>
          </w:p>
        </w:tc>
        <w:tc>
          <w:tcPr>
            <w:tcW w:w="1725" w:type="dxa"/>
            <w:vAlign w:val="center"/>
          </w:tcPr>
          <w:p>
            <w:pPr>
              <w:spacing w:line="290" w:lineRule="exact"/>
              <w:jc w:val="left"/>
              <w:rPr>
                <w:rFonts w:eastAsia="仿宋_GB2312"/>
                <w:sz w:val="24"/>
                <w:szCs w:val="24"/>
              </w:rPr>
            </w:pPr>
            <w:r>
              <w:rPr>
                <w:rFonts w:hint="eastAsia" w:eastAsia="仿宋_GB2312"/>
                <w:sz w:val="24"/>
                <w:szCs w:val="24"/>
              </w:rPr>
              <w:t>长田科创园建设项目</w:t>
            </w:r>
          </w:p>
        </w:tc>
        <w:tc>
          <w:tcPr>
            <w:tcW w:w="2775" w:type="dxa"/>
            <w:vAlign w:val="center"/>
          </w:tcPr>
          <w:p>
            <w:pPr>
              <w:spacing w:line="286" w:lineRule="exact"/>
              <w:jc w:val="left"/>
              <w:rPr>
                <w:rFonts w:eastAsia="仿宋_GB2312"/>
                <w:sz w:val="24"/>
                <w:szCs w:val="24"/>
              </w:rPr>
            </w:pPr>
            <w:r>
              <w:rPr>
                <w:rFonts w:hint="eastAsia" w:eastAsia="仿宋_GB2312"/>
                <w:sz w:val="24"/>
                <w:szCs w:val="24"/>
              </w:rPr>
              <w:t>项目占地约</w:t>
            </w:r>
            <w:r>
              <w:rPr>
                <w:rFonts w:eastAsia="仿宋_GB2312"/>
                <w:sz w:val="24"/>
                <w:szCs w:val="24"/>
              </w:rPr>
              <w:t>200</w:t>
            </w:r>
            <w:r>
              <w:rPr>
                <w:rFonts w:hint="eastAsia" w:eastAsia="仿宋_GB2312"/>
                <w:sz w:val="24"/>
                <w:szCs w:val="24"/>
              </w:rPr>
              <w:t>亩，建设科创中心、学术交流中心、健康管理中心、双语幼儿园、服务式人才公寓等，为数字经济发展提供人才、科研建设。</w:t>
            </w:r>
          </w:p>
        </w:tc>
        <w:tc>
          <w:tcPr>
            <w:tcW w:w="127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107" w:type="dxa"/>
            <w:vAlign w:val="center"/>
          </w:tcPr>
          <w:p>
            <w:pPr>
              <w:spacing w:line="300" w:lineRule="exact"/>
              <w:jc w:val="center"/>
              <w:rPr>
                <w:rFonts w:eastAsia="仿宋_GB2312"/>
                <w:sz w:val="24"/>
                <w:szCs w:val="24"/>
              </w:rPr>
            </w:pPr>
            <w:r>
              <w:rPr>
                <w:rFonts w:eastAsia="仿宋_GB2312"/>
                <w:sz w:val="24"/>
                <w:szCs w:val="24"/>
              </w:rPr>
              <w:t>45</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09" w:hRule="atLeast"/>
          <w:jc w:val="center"/>
        </w:trPr>
        <w:tc>
          <w:tcPr>
            <w:tcW w:w="851" w:type="dxa"/>
            <w:vAlign w:val="center"/>
          </w:tcPr>
          <w:p>
            <w:pPr>
              <w:spacing w:line="300" w:lineRule="exact"/>
              <w:jc w:val="center"/>
              <w:rPr>
                <w:rFonts w:eastAsia="仿宋_GB2312"/>
                <w:sz w:val="24"/>
                <w:szCs w:val="24"/>
              </w:rPr>
            </w:pPr>
            <w:r>
              <w:rPr>
                <w:rFonts w:eastAsia="仿宋_GB2312"/>
                <w:sz w:val="24"/>
                <w:szCs w:val="24"/>
              </w:rPr>
              <w:t>10</w:t>
            </w:r>
          </w:p>
        </w:tc>
        <w:tc>
          <w:tcPr>
            <w:tcW w:w="1725" w:type="dxa"/>
            <w:vAlign w:val="center"/>
          </w:tcPr>
          <w:p>
            <w:pPr>
              <w:spacing w:line="300" w:lineRule="exact"/>
              <w:jc w:val="left"/>
              <w:rPr>
                <w:rFonts w:eastAsia="仿宋_GB2312"/>
                <w:sz w:val="24"/>
                <w:szCs w:val="24"/>
              </w:rPr>
            </w:pPr>
            <w:r>
              <w:rPr>
                <w:rFonts w:hint="eastAsia" w:eastAsia="仿宋_GB2312"/>
                <w:sz w:val="24"/>
                <w:szCs w:val="24"/>
              </w:rPr>
              <w:t>互联网</w:t>
            </w:r>
            <w:r>
              <w:rPr>
                <w:rFonts w:eastAsia="仿宋_GB2312"/>
                <w:sz w:val="24"/>
                <w:szCs w:val="24"/>
              </w:rPr>
              <w:t>+</w:t>
            </w:r>
            <w:r>
              <w:rPr>
                <w:rFonts w:hint="eastAsia" w:eastAsia="仿宋_GB2312"/>
                <w:sz w:val="24"/>
                <w:szCs w:val="24"/>
              </w:rPr>
              <w:t>汽车产业园建设项目</w:t>
            </w:r>
          </w:p>
        </w:tc>
        <w:tc>
          <w:tcPr>
            <w:tcW w:w="2775" w:type="dxa"/>
            <w:vAlign w:val="center"/>
          </w:tcPr>
          <w:p>
            <w:pPr>
              <w:spacing w:line="320" w:lineRule="exact"/>
              <w:jc w:val="left"/>
              <w:rPr>
                <w:rFonts w:eastAsia="仿宋_GB2312"/>
                <w:sz w:val="24"/>
                <w:szCs w:val="24"/>
              </w:rPr>
            </w:pPr>
            <w:r>
              <w:rPr>
                <w:rFonts w:hint="eastAsia" w:eastAsia="仿宋_GB2312"/>
                <w:sz w:val="24"/>
                <w:szCs w:val="24"/>
              </w:rPr>
              <w:t>建设数字化汽车商超、名车文化创意广场、新能源网约车运营管理中心、汽车后市场产业链服务中心楼、汽车大数据售后服务楼、多功能商务楼、互联网</w:t>
            </w:r>
            <w:r>
              <w:rPr>
                <w:rFonts w:eastAsia="仿宋_GB2312"/>
                <w:sz w:val="24"/>
                <w:szCs w:val="24"/>
              </w:rPr>
              <w:t>+</w:t>
            </w:r>
            <w:r>
              <w:rPr>
                <w:rFonts w:hint="eastAsia" w:eastAsia="仿宋_GB2312"/>
                <w:sz w:val="24"/>
                <w:szCs w:val="24"/>
              </w:rPr>
              <w:t>汽车产业链研发运营中心、汽车创意俱乐部、汽车文化科技博物馆、车管业务及相关配套便民服务站、现代化商务写字楼，以及职工宿舍及相关配套设施。</w:t>
            </w:r>
          </w:p>
        </w:tc>
        <w:tc>
          <w:tcPr>
            <w:tcW w:w="127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107" w:type="dxa"/>
            <w:vAlign w:val="center"/>
          </w:tcPr>
          <w:p>
            <w:pPr>
              <w:spacing w:line="300" w:lineRule="exact"/>
              <w:jc w:val="center"/>
              <w:rPr>
                <w:rFonts w:eastAsia="仿宋_GB2312"/>
                <w:sz w:val="24"/>
                <w:szCs w:val="24"/>
              </w:rPr>
            </w:pPr>
            <w:r>
              <w:rPr>
                <w:rFonts w:eastAsia="仿宋_GB2312"/>
                <w:sz w:val="24"/>
                <w:szCs w:val="24"/>
              </w:rPr>
              <w:t>3</w:t>
            </w:r>
            <w:r>
              <w:rPr>
                <w:rFonts w:hint="eastAsia" w:eastAsia="仿宋_GB2312"/>
                <w:sz w:val="24"/>
                <w:szCs w:val="24"/>
              </w:rPr>
              <w:t>亿元</w:t>
            </w:r>
          </w:p>
        </w:tc>
        <w:tc>
          <w:tcPr>
            <w:tcW w:w="1060" w:type="dxa"/>
            <w:vAlign w:val="center"/>
          </w:tcPr>
          <w:p>
            <w:pPr>
              <w:spacing w:line="300" w:lineRule="exact"/>
              <w:jc w:val="center"/>
              <w:rPr>
                <w:rFonts w:eastAsia="仿宋_GB2312"/>
                <w:sz w:val="24"/>
                <w:szCs w:val="24"/>
              </w:rPr>
            </w:pPr>
          </w:p>
        </w:tc>
      </w:tr>
    </w:tbl>
    <w:p>
      <w:pPr>
        <w:spacing w:line="578" w:lineRule="exact"/>
        <w:jc w:val="center"/>
        <w:rPr>
          <w:rFonts w:eastAsia="黑体"/>
          <w:sz w:val="32"/>
          <w:szCs w:val="32"/>
        </w:rPr>
      </w:pPr>
      <w:r>
        <w:rPr>
          <w:rFonts w:hint="eastAsia" w:eastAsia="黑体"/>
          <w:sz w:val="32"/>
          <w:szCs w:val="32"/>
        </w:rPr>
        <w:t>第三节</w:t>
      </w:r>
      <w:r>
        <w:rPr>
          <w:rFonts w:eastAsia="黑体"/>
          <w:sz w:val="32"/>
          <w:szCs w:val="32"/>
        </w:rPr>
        <w:t xml:space="preserve">  </w:t>
      </w:r>
      <w:r>
        <w:rPr>
          <w:rFonts w:hint="eastAsia" w:eastAsia="黑体"/>
          <w:sz w:val="32"/>
          <w:szCs w:val="32"/>
        </w:rPr>
        <w:t>产业数字化转型</w:t>
      </w:r>
    </w:p>
    <w:p>
      <w:pPr>
        <w:spacing w:line="578" w:lineRule="exact"/>
        <w:ind w:firstLine="640" w:firstLineChars="200"/>
        <w:rPr>
          <w:rFonts w:eastAsia="楷体_GB2312"/>
          <w:sz w:val="32"/>
          <w:szCs w:val="32"/>
        </w:rPr>
      </w:pPr>
      <w:r>
        <w:rPr>
          <w:rFonts w:hint="eastAsia" w:eastAsia="楷体_GB2312"/>
          <w:sz w:val="32"/>
          <w:szCs w:val="32"/>
        </w:rPr>
        <w:t>（一）工业数字化改造升级</w:t>
      </w:r>
    </w:p>
    <w:p>
      <w:pPr>
        <w:spacing w:line="578" w:lineRule="exact"/>
        <w:ind w:firstLine="640" w:firstLineChars="200"/>
        <w:rPr>
          <w:rFonts w:eastAsia="仿宋_GB2312"/>
          <w:sz w:val="32"/>
          <w:szCs w:val="32"/>
        </w:rPr>
      </w:pPr>
      <w:r>
        <w:rPr>
          <w:rFonts w:hint="eastAsia" w:eastAsia="仿宋_GB2312"/>
          <w:sz w:val="32"/>
          <w:szCs w:val="32"/>
        </w:rPr>
        <w:t>开展数字赋能试点示范，支持传统产业采用一体化、数字化、智能化生产设备和生产线，提升企业关键工序数控化率和工业智能设备联网率。加快基于</w:t>
      </w:r>
      <w:r>
        <w:rPr>
          <w:rFonts w:eastAsia="仿宋_GB2312"/>
          <w:sz w:val="32"/>
          <w:szCs w:val="32"/>
        </w:rPr>
        <w:t>IPv6</w:t>
      </w:r>
      <w:r>
        <w:rPr>
          <w:rFonts w:hint="eastAsia" w:eastAsia="仿宋_GB2312"/>
          <w:sz w:val="32"/>
          <w:szCs w:val="32"/>
        </w:rPr>
        <w:t>的工业互联网企业内、外网络建设，推动工业生产、管理、数据采集和分析的信息系统建设。加快重点工业企业内网络改造升级，整合企业研发、生产、物流、仓储、营销各环节信息化系统，打通内部</w:t>
      </w:r>
      <w:r>
        <w:rPr>
          <w:rFonts w:eastAsia="仿宋_GB2312"/>
          <w:sz w:val="32"/>
          <w:szCs w:val="32"/>
        </w:rPr>
        <w:t>“</w:t>
      </w:r>
      <w:r>
        <w:rPr>
          <w:rFonts w:hint="eastAsia" w:eastAsia="仿宋_GB2312"/>
          <w:sz w:val="32"/>
          <w:szCs w:val="32"/>
        </w:rPr>
        <w:t>信息孤岛</w:t>
      </w:r>
      <w:r>
        <w:rPr>
          <w:rFonts w:eastAsia="仿宋_GB2312"/>
          <w:sz w:val="32"/>
          <w:szCs w:val="32"/>
        </w:rPr>
        <w:t>”“</w:t>
      </w:r>
      <w:r>
        <w:rPr>
          <w:rFonts w:hint="eastAsia" w:eastAsia="仿宋_GB2312"/>
          <w:sz w:val="32"/>
          <w:szCs w:val="32"/>
        </w:rPr>
        <w:t>数据烟囱</w:t>
      </w:r>
      <w:r>
        <w:rPr>
          <w:rFonts w:eastAsia="仿宋_GB2312"/>
          <w:sz w:val="32"/>
          <w:szCs w:val="32"/>
        </w:rPr>
        <w:t>”</w:t>
      </w:r>
      <w:r>
        <w:rPr>
          <w:rFonts w:hint="eastAsia" w:eastAsia="仿宋_GB2312"/>
          <w:sz w:val="32"/>
          <w:szCs w:val="32"/>
        </w:rPr>
        <w:t>。支持重点工业探索应用网络新模式，加快应用基于时间敏感网络的工厂信息网络</w:t>
      </w:r>
      <w:r>
        <w:rPr>
          <w:rFonts w:eastAsia="仿宋_GB2312"/>
          <w:sz w:val="32"/>
          <w:szCs w:val="32"/>
        </w:rPr>
        <w:t>/</w:t>
      </w:r>
      <w:r>
        <w:rPr>
          <w:rFonts w:hint="eastAsia" w:eastAsia="仿宋_GB2312"/>
          <w:sz w:val="32"/>
          <w:szCs w:val="32"/>
        </w:rPr>
        <w:t>工业控制网络（</w:t>
      </w:r>
      <w:r>
        <w:rPr>
          <w:rFonts w:eastAsia="仿宋_GB2312"/>
          <w:sz w:val="32"/>
          <w:szCs w:val="32"/>
        </w:rPr>
        <w:t>IT/OT</w:t>
      </w:r>
      <w:r>
        <w:rPr>
          <w:rFonts w:hint="eastAsia" w:eastAsia="仿宋_GB2312"/>
          <w:sz w:val="32"/>
          <w:szCs w:val="32"/>
        </w:rPr>
        <w:t>）系统融合、基于边缘计算的工厂内集成应用等企业内网络新模式，以及基于窄带物联网（</w:t>
      </w:r>
      <w:r>
        <w:rPr>
          <w:rFonts w:eastAsia="仿宋_GB2312"/>
          <w:sz w:val="32"/>
          <w:szCs w:val="32"/>
        </w:rPr>
        <w:t>NB—IoT</w:t>
      </w:r>
      <w:r>
        <w:rPr>
          <w:rFonts w:hint="eastAsia" w:eastAsia="仿宋_GB2312"/>
          <w:sz w:val="32"/>
          <w:szCs w:val="32"/>
        </w:rPr>
        <w:t>）的远程管理维护监测、基于</w:t>
      </w:r>
      <w:r>
        <w:rPr>
          <w:rFonts w:eastAsia="仿宋_GB2312"/>
          <w:sz w:val="32"/>
          <w:szCs w:val="32"/>
        </w:rPr>
        <w:t>5G</w:t>
      </w:r>
      <w:r>
        <w:rPr>
          <w:rFonts w:hint="eastAsia" w:eastAsia="仿宋_GB2312"/>
          <w:sz w:val="32"/>
          <w:szCs w:val="32"/>
        </w:rPr>
        <w:t>网络的工厂网络改造应用、基于带宽网络技术的业务协同应用等企业外网络新模式应用。全面推动工业数字化赋能，统筹建设达州工业云平台，引进和培育国内领先的云平台服务商完善云端应用服务，建立适合不同场景下云产品、服务、全局解决方案的云服务体系，扩大上云规模和应用深度。</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15 </w:t>
      </w:r>
      <w:r>
        <w:rPr>
          <w:rFonts w:hint="eastAsia" w:ascii="Times New Roman" w:hAnsi="Times New Roman" w:eastAsia="黑体" w:cs="Times New Roman"/>
          <w:sz w:val="28"/>
          <w:szCs w:val="28"/>
        </w:rPr>
        <w:t>产业数字化重点发展的细分领域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60" w:type="dxa"/>
            <w:vAlign w:val="center"/>
          </w:tcPr>
          <w:p>
            <w:pPr>
              <w:spacing w:line="320" w:lineRule="exact"/>
              <w:ind w:firstLine="600" w:firstLineChars="250"/>
              <w:rPr>
                <w:rFonts w:eastAsia="仿宋_GB2312"/>
                <w:sz w:val="24"/>
                <w:szCs w:val="24"/>
              </w:rPr>
            </w:pPr>
            <w:r>
              <w:rPr>
                <w:rFonts w:hint="eastAsia" w:eastAsia="仿宋_GB2312"/>
                <w:sz w:val="24"/>
                <w:szCs w:val="24"/>
              </w:rPr>
              <w:t>工业互联网。加快发展工业互联网，</w:t>
            </w:r>
            <w:bookmarkStart w:id="37" w:name="_Hlk53965809"/>
            <w:r>
              <w:rPr>
                <w:rFonts w:hint="eastAsia" w:eastAsia="仿宋_GB2312"/>
                <w:sz w:val="24"/>
                <w:szCs w:val="24"/>
              </w:rPr>
              <w:t>推动建设低时延、高可靠、广覆盖的工业互联网络基础设施</w:t>
            </w:r>
            <w:bookmarkEnd w:id="37"/>
            <w:r>
              <w:rPr>
                <w:rFonts w:hint="eastAsia" w:eastAsia="仿宋_GB2312"/>
                <w:sz w:val="24"/>
                <w:szCs w:val="24"/>
              </w:rPr>
              <w:t>，创建工业互联网标识解析国家顶级节点，加强工业互联网标识解析节点及电子信息、家具制造等行业（区域）二级节点建设。</w:t>
            </w:r>
          </w:p>
          <w:p>
            <w:pPr>
              <w:spacing w:line="320" w:lineRule="exact"/>
              <w:ind w:firstLine="600" w:firstLineChars="250"/>
              <w:rPr>
                <w:rFonts w:eastAsia="仿宋_GB2312"/>
                <w:sz w:val="24"/>
                <w:szCs w:val="24"/>
              </w:rPr>
            </w:pPr>
            <w:r>
              <w:rPr>
                <w:rFonts w:hint="eastAsia" w:eastAsia="仿宋_GB2312"/>
                <w:sz w:val="24"/>
                <w:szCs w:val="24"/>
              </w:rPr>
              <w:t>工业数字化赋能。分类推进企业上云，建立上云企业后备资源库，实现上云企业</w:t>
            </w:r>
            <w:r>
              <w:rPr>
                <w:rFonts w:eastAsia="仿宋_GB2312"/>
                <w:sz w:val="24"/>
                <w:szCs w:val="24"/>
              </w:rPr>
              <w:t>1000</w:t>
            </w:r>
            <w:r>
              <w:rPr>
                <w:rFonts w:hint="eastAsia" w:eastAsia="仿宋_GB2312"/>
                <w:sz w:val="24"/>
                <w:szCs w:val="24"/>
              </w:rPr>
              <w:t>家，打造上云示范企业</w:t>
            </w:r>
            <w:r>
              <w:rPr>
                <w:rFonts w:eastAsia="仿宋_GB2312"/>
                <w:sz w:val="24"/>
                <w:szCs w:val="24"/>
              </w:rPr>
              <w:t>50</w:t>
            </w:r>
            <w:r>
              <w:rPr>
                <w:rFonts w:hint="eastAsia" w:eastAsia="仿宋_GB2312"/>
                <w:sz w:val="24"/>
                <w:szCs w:val="24"/>
              </w:rPr>
              <w:t>家。加强面向中小企业</w:t>
            </w:r>
            <w:r>
              <w:rPr>
                <w:rFonts w:eastAsia="仿宋_GB2312"/>
                <w:sz w:val="24"/>
                <w:szCs w:val="24"/>
              </w:rPr>
              <w:t>“</w:t>
            </w:r>
            <w:r>
              <w:rPr>
                <w:rFonts w:hint="eastAsia" w:eastAsia="仿宋_GB2312"/>
                <w:sz w:val="24"/>
                <w:szCs w:val="24"/>
              </w:rPr>
              <w:t>上云</w:t>
            </w:r>
            <w:r>
              <w:rPr>
                <w:rFonts w:eastAsia="仿宋_GB2312"/>
                <w:sz w:val="24"/>
                <w:szCs w:val="24"/>
              </w:rPr>
              <w:t>”</w:t>
            </w:r>
            <w:r>
              <w:rPr>
                <w:rFonts w:hint="eastAsia" w:eastAsia="仿宋_GB2312"/>
                <w:sz w:val="24"/>
                <w:szCs w:val="24"/>
              </w:rPr>
              <w:t>相关知识普及，通过授课、参观、沙龙等形式，提高企业管理者对</w:t>
            </w:r>
            <w:r>
              <w:rPr>
                <w:rFonts w:eastAsia="仿宋_GB2312"/>
                <w:sz w:val="24"/>
                <w:szCs w:val="24"/>
              </w:rPr>
              <w:t>“</w:t>
            </w:r>
            <w:r>
              <w:rPr>
                <w:rFonts w:hint="eastAsia" w:eastAsia="仿宋_GB2312"/>
                <w:sz w:val="24"/>
                <w:szCs w:val="24"/>
              </w:rPr>
              <w:t>上云</w:t>
            </w:r>
            <w:r>
              <w:rPr>
                <w:rFonts w:eastAsia="仿宋_GB2312"/>
                <w:sz w:val="24"/>
                <w:szCs w:val="24"/>
              </w:rPr>
              <w:t>”</w:t>
            </w:r>
            <w:r>
              <w:rPr>
                <w:rFonts w:hint="eastAsia" w:eastAsia="仿宋_GB2312"/>
                <w:sz w:val="24"/>
                <w:szCs w:val="24"/>
              </w:rPr>
              <w:t>的认识水平和应用能力。加强面向中小企业</w:t>
            </w:r>
            <w:r>
              <w:rPr>
                <w:rFonts w:eastAsia="仿宋_GB2312"/>
                <w:sz w:val="24"/>
                <w:szCs w:val="24"/>
              </w:rPr>
              <w:t>“</w:t>
            </w:r>
            <w:r>
              <w:rPr>
                <w:rFonts w:hint="eastAsia" w:eastAsia="仿宋_GB2312"/>
                <w:sz w:val="24"/>
                <w:szCs w:val="24"/>
              </w:rPr>
              <w:t>上云</w:t>
            </w:r>
            <w:r>
              <w:rPr>
                <w:rFonts w:eastAsia="仿宋_GB2312"/>
                <w:sz w:val="24"/>
                <w:szCs w:val="24"/>
              </w:rPr>
              <w:t>”</w:t>
            </w:r>
            <w:r>
              <w:rPr>
                <w:rFonts w:hint="eastAsia" w:eastAsia="仿宋_GB2312"/>
                <w:sz w:val="24"/>
                <w:szCs w:val="24"/>
              </w:rPr>
              <w:t>相关知识普及，通过授课、参观、沙龙等形式，提高企业管理者对</w:t>
            </w:r>
            <w:r>
              <w:rPr>
                <w:rFonts w:eastAsia="仿宋_GB2312"/>
                <w:sz w:val="24"/>
                <w:szCs w:val="24"/>
              </w:rPr>
              <w:t>“</w:t>
            </w:r>
            <w:r>
              <w:rPr>
                <w:rFonts w:hint="eastAsia" w:eastAsia="仿宋_GB2312"/>
                <w:sz w:val="24"/>
                <w:szCs w:val="24"/>
              </w:rPr>
              <w:t>上云</w:t>
            </w:r>
            <w:r>
              <w:rPr>
                <w:rFonts w:eastAsia="仿宋_GB2312"/>
                <w:sz w:val="24"/>
                <w:szCs w:val="24"/>
              </w:rPr>
              <w:t>”</w:t>
            </w:r>
            <w:r>
              <w:rPr>
                <w:rFonts w:hint="eastAsia" w:eastAsia="仿宋_GB2312"/>
                <w:sz w:val="24"/>
                <w:szCs w:val="24"/>
              </w:rPr>
              <w:t>的认识水平和应用能力。</w:t>
            </w:r>
          </w:p>
          <w:p>
            <w:pPr>
              <w:spacing w:line="320" w:lineRule="exact"/>
              <w:ind w:firstLine="480" w:firstLineChars="200"/>
              <w:rPr>
                <w:rFonts w:eastAsia="仿宋_GB2312"/>
                <w:sz w:val="24"/>
                <w:szCs w:val="24"/>
              </w:rPr>
            </w:pPr>
            <w:r>
              <w:rPr>
                <w:rFonts w:hint="eastAsia" w:eastAsia="仿宋_GB2312"/>
                <w:sz w:val="24"/>
                <w:szCs w:val="24"/>
              </w:rPr>
              <w:t>企业数字化改造。开展智能制造试点示范，实施</w:t>
            </w:r>
            <w:r>
              <w:rPr>
                <w:rFonts w:eastAsia="仿宋_GB2312"/>
                <w:sz w:val="24"/>
                <w:szCs w:val="24"/>
              </w:rPr>
              <w:t>“</w:t>
            </w:r>
            <w:r>
              <w:rPr>
                <w:rFonts w:hint="eastAsia" w:eastAsia="仿宋_GB2312"/>
                <w:sz w:val="24"/>
                <w:szCs w:val="24"/>
              </w:rPr>
              <w:t>生产换线</w:t>
            </w:r>
            <w:r>
              <w:rPr>
                <w:rFonts w:eastAsia="仿宋_GB2312"/>
                <w:sz w:val="24"/>
                <w:szCs w:val="24"/>
              </w:rPr>
              <w:t>”“</w:t>
            </w:r>
            <w:r>
              <w:rPr>
                <w:rFonts w:hint="eastAsia" w:eastAsia="仿宋_GB2312"/>
                <w:sz w:val="24"/>
                <w:szCs w:val="24"/>
              </w:rPr>
              <w:t>设备换芯</w:t>
            </w:r>
            <w:r>
              <w:rPr>
                <w:rFonts w:eastAsia="仿宋_GB2312"/>
                <w:sz w:val="24"/>
                <w:szCs w:val="24"/>
              </w:rPr>
              <w:t>”“</w:t>
            </w:r>
            <w:r>
              <w:rPr>
                <w:rFonts w:hint="eastAsia" w:eastAsia="仿宋_GB2312"/>
                <w:sz w:val="24"/>
                <w:szCs w:val="24"/>
              </w:rPr>
              <w:t>机器换人</w:t>
            </w:r>
            <w:r>
              <w:rPr>
                <w:rFonts w:eastAsia="仿宋_GB2312"/>
                <w:sz w:val="24"/>
                <w:szCs w:val="24"/>
              </w:rPr>
              <w:t>”</w:t>
            </w:r>
            <w:r>
              <w:rPr>
                <w:rFonts w:hint="eastAsia" w:eastAsia="仿宋_GB2312"/>
                <w:sz w:val="24"/>
                <w:szCs w:val="24"/>
              </w:rPr>
              <w:t>，提升企业关键工序数控化率和工业智能设备联网率，建设</w:t>
            </w:r>
            <w:r>
              <w:rPr>
                <w:rFonts w:eastAsia="仿宋_GB2312"/>
                <w:sz w:val="24"/>
                <w:szCs w:val="24"/>
              </w:rPr>
              <w:t>50</w:t>
            </w:r>
            <w:r>
              <w:rPr>
                <w:rFonts w:hint="eastAsia" w:eastAsia="仿宋_GB2312"/>
                <w:sz w:val="24"/>
                <w:szCs w:val="24"/>
              </w:rPr>
              <w:t>家以上智能工厂</w:t>
            </w:r>
            <w:r>
              <w:rPr>
                <w:rFonts w:eastAsia="仿宋_GB2312"/>
                <w:sz w:val="24"/>
                <w:szCs w:val="24"/>
              </w:rPr>
              <w:t>/</w:t>
            </w:r>
            <w:r>
              <w:rPr>
                <w:rFonts w:hint="eastAsia" w:eastAsia="仿宋_GB2312"/>
                <w:sz w:val="24"/>
                <w:szCs w:val="24"/>
              </w:rPr>
              <w:t>数字化车间。鼓励电子信息、智能装备制造、农产品加工等行业中小型企业采取联合采购、融资租赁等方式购买使用自动化、智能化装备，替代传统手工、半机械化装备。支持能源化工、新材料、智能装备制造、生物医药等行业龙头企业采用一体化、数字化、智能化生产设备和生产线，提高生产效率和产品质量稳定性。</w:t>
            </w:r>
          </w:p>
          <w:p>
            <w:pPr>
              <w:spacing w:line="320" w:lineRule="exact"/>
              <w:ind w:firstLine="480" w:firstLineChars="200"/>
              <w:rPr>
                <w:rFonts w:eastAsia="方正仿宋_GBK"/>
                <w:sz w:val="24"/>
                <w:szCs w:val="24"/>
              </w:rPr>
            </w:pPr>
            <w:r>
              <w:rPr>
                <w:rFonts w:hint="eastAsia" w:eastAsia="仿宋_GB2312"/>
                <w:sz w:val="24"/>
                <w:szCs w:val="24"/>
              </w:rPr>
              <w:t>企业网络建设。加快重点工业企业内网络改造升级，优先推动达钢集团、瓮福化工等大型工业企业部署</w:t>
            </w:r>
            <w:r>
              <w:rPr>
                <w:rFonts w:eastAsia="仿宋_GB2312"/>
                <w:sz w:val="24"/>
                <w:szCs w:val="24"/>
              </w:rPr>
              <w:t>IPv6</w:t>
            </w:r>
            <w:r>
              <w:rPr>
                <w:rFonts w:hint="eastAsia" w:eastAsia="仿宋_GB2312"/>
                <w:sz w:val="24"/>
                <w:szCs w:val="24"/>
              </w:rPr>
              <w:t>，推动工业企业内网</w:t>
            </w:r>
            <w:r>
              <w:rPr>
                <w:rFonts w:eastAsia="仿宋_GB2312"/>
                <w:sz w:val="24"/>
                <w:szCs w:val="24"/>
              </w:rPr>
              <w:t>IT</w:t>
            </w:r>
            <w:r>
              <w:rPr>
                <w:rFonts w:hint="eastAsia" w:eastAsia="仿宋_GB2312"/>
                <w:sz w:val="24"/>
                <w:szCs w:val="24"/>
              </w:rPr>
              <w:t>化、扁平化、柔性化，提升工业企业外网建设质量，优化宽带网络基础设施应用能力和服务水平，扩大网络覆盖范围。鼓励电信运营商推进中小企业专线建设，持续推进中小企业专线网络提速降费，全面降低中小企业信息服务成本。</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16 </w:t>
      </w:r>
      <w:r>
        <w:rPr>
          <w:rFonts w:hint="eastAsia" w:ascii="Times New Roman" w:hAnsi="Times New Roman" w:eastAsia="黑体" w:cs="Times New Roman"/>
          <w:sz w:val="28"/>
          <w:szCs w:val="28"/>
        </w:rPr>
        <w:t>产业数字化建设重点项目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67"/>
        <w:gridCol w:w="1655"/>
        <w:gridCol w:w="2711"/>
        <w:gridCol w:w="1222"/>
        <w:gridCol w:w="1141"/>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904" w:type="dxa"/>
            <w:vAlign w:val="center"/>
          </w:tcPr>
          <w:p>
            <w:pPr>
              <w:spacing w:line="300" w:lineRule="exact"/>
              <w:jc w:val="center"/>
              <w:rPr>
                <w:rFonts w:eastAsia="黑体"/>
                <w:sz w:val="32"/>
                <w:szCs w:val="32"/>
              </w:rPr>
            </w:pPr>
            <w:r>
              <w:rPr>
                <w:rFonts w:hint="eastAsia" w:eastAsia="黑体"/>
                <w:sz w:val="24"/>
                <w:szCs w:val="24"/>
              </w:rPr>
              <w:t>序号</w:t>
            </w:r>
          </w:p>
        </w:tc>
        <w:tc>
          <w:tcPr>
            <w:tcW w:w="1726" w:type="dxa"/>
            <w:vAlign w:val="center"/>
          </w:tcPr>
          <w:p>
            <w:pPr>
              <w:spacing w:line="300" w:lineRule="exact"/>
              <w:jc w:val="center"/>
              <w:rPr>
                <w:rFonts w:eastAsia="黑体"/>
                <w:sz w:val="32"/>
                <w:szCs w:val="32"/>
              </w:rPr>
            </w:pPr>
            <w:r>
              <w:rPr>
                <w:rFonts w:hint="eastAsia" w:eastAsia="黑体"/>
                <w:sz w:val="24"/>
                <w:szCs w:val="24"/>
              </w:rPr>
              <w:t>项目名称</w:t>
            </w:r>
          </w:p>
        </w:tc>
        <w:tc>
          <w:tcPr>
            <w:tcW w:w="2830" w:type="dxa"/>
            <w:vAlign w:val="center"/>
          </w:tcPr>
          <w:p>
            <w:pPr>
              <w:spacing w:line="300" w:lineRule="exact"/>
              <w:jc w:val="center"/>
              <w:rPr>
                <w:rFonts w:eastAsia="黑体"/>
                <w:sz w:val="32"/>
                <w:szCs w:val="32"/>
              </w:rPr>
            </w:pPr>
            <w:r>
              <w:rPr>
                <w:rFonts w:hint="eastAsia" w:eastAsia="黑体"/>
                <w:sz w:val="24"/>
                <w:szCs w:val="24"/>
              </w:rPr>
              <w:t>建设主要内容</w:t>
            </w:r>
          </w:p>
        </w:tc>
        <w:tc>
          <w:tcPr>
            <w:tcW w:w="1274" w:type="dxa"/>
            <w:vAlign w:val="center"/>
          </w:tcPr>
          <w:p>
            <w:pPr>
              <w:spacing w:line="300" w:lineRule="exact"/>
              <w:jc w:val="center"/>
              <w:rPr>
                <w:rFonts w:eastAsia="黑体"/>
                <w:sz w:val="32"/>
                <w:szCs w:val="32"/>
              </w:rPr>
            </w:pPr>
            <w:r>
              <w:rPr>
                <w:rFonts w:hint="eastAsia" w:eastAsia="黑体"/>
                <w:sz w:val="24"/>
                <w:szCs w:val="24"/>
              </w:rPr>
              <w:t>实施地点</w:t>
            </w:r>
          </w:p>
        </w:tc>
        <w:tc>
          <w:tcPr>
            <w:tcW w:w="1189" w:type="dxa"/>
            <w:vAlign w:val="center"/>
          </w:tcPr>
          <w:p>
            <w:pPr>
              <w:spacing w:line="300" w:lineRule="exact"/>
              <w:jc w:val="center"/>
              <w:rPr>
                <w:rFonts w:eastAsia="黑体"/>
                <w:sz w:val="32"/>
                <w:szCs w:val="32"/>
              </w:rPr>
            </w:pPr>
            <w:r>
              <w:rPr>
                <w:rFonts w:hint="eastAsia" w:eastAsia="黑体"/>
                <w:sz w:val="24"/>
                <w:szCs w:val="24"/>
              </w:rPr>
              <w:t>投资概算</w:t>
            </w:r>
          </w:p>
        </w:tc>
        <w:tc>
          <w:tcPr>
            <w:tcW w:w="1302"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4" w:type="dxa"/>
            <w:vAlign w:val="center"/>
          </w:tcPr>
          <w:p>
            <w:pPr>
              <w:spacing w:line="300" w:lineRule="exact"/>
              <w:jc w:val="center"/>
              <w:rPr>
                <w:rFonts w:eastAsia="仿宋_GB2312"/>
                <w:sz w:val="24"/>
                <w:szCs w:val="24"/>
              </w:rPr>
            </w:pPr>
            <w:r>
              <w:rPr>
                <w:rFonts w:eastAsia="仿宋_GB2312"/>
                <w:sz w:val="24"/>
                <w:szCs w:val="24"/>
              </w:rPr>
              <w:t>1</w:t>
            </w:r>
          </w:p>
        </w:tc>
        <w:tc>
          <w:tcPr>
            <w:tcW w:w="1726" w:type="dxa"/>
            <w:vAlign w:val="center"/>
          </w:tcPr>
          <w:p>
            <w:pPr>
              <w:spacing w:line="300" w:lineRule="exact"/>
              <w:jc w:val="left"/>
              <w:rPr>
                <w:rFonts w:eastAsia="仿宋_GB2312"/>
                <w:sz w:val="24"/>
                <w:szCs w:val="24"/>
              </w:rPr>
            </w:pPr>
            <w:r>
              <w:rPr>
                <w:rFonts w:hint="eastAsia" w:eastAsia="仿宋_GB2312"/>
                <w:sz w:val="24"/>
                <w:szCs w:val="24"/>
              </w:rPr>
              <w:t>工业云平台建设项目</w:t>
            </w:r>
          </w:p>
        </w:tc>
        <w:tc>
          <w:tcPr>
            <w:tcW w:w="2830" w:type="dxa"/>
            <w:vAlign w:val="center"/>
          </w:tcPr>
          <w:p>
            <w:pPr>
              <w:spacing w:line="280" w:lineRule="exact"/>
              <w:jc w:val="left"/>
              <w:rPr>
                <w:rFonts w:eastAsia="仿宋_GB2312"/>
                <w:sz w:val="24"/>
                <w:szCs w:val="24"/>
              </w:rPr>
            </w:pPr>
            <w:r>
              <w:rPr>
                <w:rFonts w:hint="eastAsia" w:eastAsia="仿宋_GB2312"/>
                <w:sz w:val="24"/>
                <w:szCs w:val="24"/>
              </w:rPr>
              <w:t>打造工业互联网平台，聚集产业资源，促进产业发展。聚集相关产业链，促进相关产业链上下游企业集聚协同工作，实现企业供应链资源优化配置、供应链管理、采销协同、生产智能化一站式服务。打造工业经济数据中心，整合政府、企业、产业相关数据，为政府、企业提供基础数据支撑。</w:t>
            </w:r>
          </w:p>
        </w:tc>
        <w:tc>
          <w:tcPr>
            <w:tcW w:w="127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89" w:type="dxa"/>
            <w:vAlign w:val="center"/>
          </w:tcPr>
          <w:p>
            <w:pPr>
              <w:spacing w:line="300" w:lineRule="exact"/>
              <w:jc w:val="center"/>
              <w:rPr>
                <w:rFonts w:eastAsia="仿宋_GB2312"/>
                <w:sz w:val="24"/>
                <w:szCs w:val="24"/>
              </w:rPr>
            </w:pPr>
            <w:r>
              <w:rPr>
                <w:rFonts w:eastAsia="仿宋_GB2312"/>
                <w:sz w:val="24"/>
                <w:szCs w:val="24"/>
              </w:rPr>
              <w:t>0.07</w:t>
            </w:r>
            <w:r>
              <w:rPr>
                <w:rFonts w:hint="eastAsia" w:eastAsia="仿宋_GB2312"/>
                <w:sz w:val="24"/>
                <w:szCs w:val="24"/>
              </w:rPr>
              <w:t>亿</w:t>
            </w:r>
          </w:p>
        </w:tc>
        <w:tc>
          <w:tcPr>
            <w:tcW w:w="1302"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4" w:type="dxa"/>
            <w:vAlign w:val="center"/>
          </w:tcPr>
          <w:p>
            <w:pPr>
              <w:spacing w:line="300" w:lineRule="exact"/>
              <w:jc w:val="center"/>
              <w:rPr>
                <w:rFonts w:eastAsia="仿宋_GB2312"/>
                <w:sz w:val="24"/>
                <w:szCs w:val="24"/>
              </w:rPr>
            </w:pPr>
            <w:r>
              <w:rPr>
                <w:rFonts w:eastAsia="仿宋_GB2312"/>
                <w:sz w:val="24"/>
                <w:szCs w:val="24"/>
              </w:rPr>
              <w:t>2</w:t>
            </w:r>
          </w:p>
        </w:tc>
        <w:tc>
          <w:tcPr>
            <w:tcW w:w="1726" w:type="dxa"/>
            <w:vAlign w:val="center"/>
          </w:tcPr>
          <w:p>
            <w:pPr>
              <w:spacing w:line="300" w:lineRule="exact"/>
              <w:jc w:val="left"/>
              <w:rPr>
                <w:rFonts w:eastAsia="仿宋_GB2312"/>
                <w:sz w:val="24"/>
                <w:szCs w:val="24"/>
              </w:rPr>
            </w:pPr>
            <w:r>
              <w:rPr>
                <w:rFonts w:hint="eastAsia" w:eastAsia="仿宋_GB2312"/>
                <w:sz w:val="24"/>
                <w:szCs w:val="24"/>
              </w:rPr>
              <w:t>方大达州钢铁大数据建设</w:t>
            </w:r>
          </w:p>
        </w:tc>
        <w:tc>
          <w:tcPr>
            <w:tcW w:w="2830" w:type="dxa"/>
            <w:vAlign w:val="center"/>
          </w:tcPr>
          <w:p>
            <w:pPr>
              <w:spacing w:line="300" w:lineRule="exact"/>
              <w:jc w:val="left"/>
              <w:rPr>
                <w:rFonts w:eastAsia="仿宋_GB2312"/>
                <w:sz w:val="24"/>
                <w:szCs w:val="24"/>
              </w:rPr>
            </w:pPr>
            <w:r>
              <w:rPr>
                <w:rFonts w:hint="eastAsia" w:eastAsia="仿宋_GB2312"/>
                <w:sz w:val="24"/>
                <w:szCs w:val="24"/>
              </w:rPr>
              <w:t>建成协同办公系统、产业分析系统、环保管理平台、视频监控平台、企业工作台（企业后台）等智慧园区管理平台；建设达州钢铁工程管理系统、达州钢铁大数据系统平台、达州钢铁物流系统；实现</w:t>
            </w:r>
            <w:r>
              <w:rPr>
                <w:rFonts w:eastAsia="仿宋_GB2312"/>
                <w:sz w:val="24"/>
                <w:szCs w:val="24"/>
              </w:rPr>
              <w:t>EAS</w:t>
            </w:r>
            <w:r>
              <w:rPr>
                <w:rFonts w:hint="eastAsia" w:eastAsia="仿宋_GB2312"/>
                <w:sz w:val="24"/>
                <w:szCs w:val="24"/>
              </w:rPr>
              <w:t>财务系统升级和基础数据库的设计及数据仓库部署搭建。</w:t>
            </w:r>
          </w:p>
        </w:tc>
        <w:tc>
          <w:tcPr>
            <w:tcW w:w="1274" w:type="dxa"/>
            <w:vAlign w:val="center"/>
          </w:tcPr>
          <w:p>
            <w:pPr>
              <w:spacing w:line="300" w:lineRule="exact"/>
              <w:jc w:val="center"/>
              <w:rPr>
                <w:rFonts w:eastAsia="仿宋_GB2312"/>
                <w:sz w:val="24"/>
                <w:szCs w:val="24"/>
              </w:rPr>
            </w:pPr>
            <w:r>
              <w:rPr>
                <w:rFonts w:hint="eastAsia" w:eastAsia="仿宋_GB2312"/>
                <w:sz w:val="24"/>
                <w:szCs w:val="24"/>
              </w:rPr>
              <w:t>通川区</w:t>
            </w:r>
          </w:p>
        </w:tc>
        <w:tc>
          <w:tcPr>
            <w:tcW w:w="1189" w:type="dxa"/>
            <w:vAlign w:val="center"/>
          </w:tcPr>
          <w:p>
            <w:pPr>
              <w:spacing w:line="300" w:lineRule="exact"/>
              <w:jc w:val="center"/>
              <w:rPr>
                <w:rFonts w:eastAsia="仿宋_GB2312"/>
                <w:sz w:val="24"/>
                <w:szCs w:val="24"/>
              </w:rPr>
            </w:pPr>
            <w:r>
              <w:rPr>
                <w:rFonts w:eastAsia="仿宋_GB2312"/>
                <w:sz w:val="24"/>
                <w:szCs w:val="24"/>
              </w:rPr>
              <w:t>0.8</w:t>
            </w:r>
            <w:r>
              <w:rPr>
                <w:rFonts w:hint="eastAsia" w:eastAsia="仿宋_GB2312"/>
                <w:sz w:val="24"/>
                <w:szCs w:val="24"/>
              </w:rPr>
              <w:t>亿元</w:t>
            </w:r>
          </w:p>
        </w:tc>
        <w:tc>
          <w:tcPr>
            <w:tcW w:w="1302"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4" w:type="dxa"/>
            <w:vAlign w:val="center"/>
          </w:tcPr>
          <w:p>
            <w:pPr>
              <w:spacing w:line="300" w:lineRule="exact"/>
              <w:jc w:val="center"/>
              <w:rPr>
                <w:rFonts w:eastAsia="仿宋_GB2312"/>
                <w:sz w:val="24"/>
                <w:szCs w:val="24"/>
              </w:rPr>
            </w:pPr>
            <w:r>
              <w:rPr>
                <w:rFonts w:eastAsia="仿宋_GB2312"/>
                <w:sz w:val="24"/>
                <w:szCs w:val="24"/>
              </w:rPr>
              <w:t>3</w:t>
            </w:r>
          </w:p>
        </w:tc>
        <w:tc>
          <w:tcPr>
            <w:tcW w:w="1726" w:type="dxa"/>
            <w:vAlign w:val="center"/>
          </w:tcPr>
          <w:p>
            <w:pPr>
              <w:spacing w:line="300" w:lineRule="exact"/>
              <w:jc w:val="left"/>
              <w:rPr>
                <w:rFonts w:eastAsia="仿宋_GB2312"/>
                <w:sz w:val="24"/>
                <w:szCs w:val="24"/>
              </w:rPr>
            </w:pPr>
            <w:r>
              <w:rPr>
                <w:rFonts w:hint="eastAsia" w:eastAsia="仿宋_GB2312"/>
                <w:sz w:val="24"/>
                <w:szCs w:val="24"/>
              </w:rPr>
              <w:t>中国（普光）微玻纤新材料产业园智慧能化改造建设</w:t>
            </w:r>
          </w:p>
        </w:tc>
        <w:tc>
          <w:tcPr>
            <w:tcW w:w="2830" w:type="dxa"/>
            <w:vAlign w:val="center"/>
          </w:tcPr>
          <w:p>
            <w:pPr>
              <w:spacing w:line="300" w:lineRule="exact"/>
              <w:jc w:val="left"/>
              <w:rPr>
                <w:rFonts w:eastAsia="仿宋_GB2312"/>
                <w:sz w:val="24"/>
                <w:szCs w:val="24"/>
              </w:rPr>
            </w:pPr>
            <w:r>
              <w:rPr>
                <w:rFonts w:hint="eastAsia" w:eastAsia="仿宋_GB2312"/>
                <w:sz w:val="24"/>
                <w:szCs w:val="24"/>
              </w:rPr>
              <w:t>建成协同办公系统、产业分析系统、环保管理平台、视频监控平台、企业工作台（企业后台）等智慧园区管理平台。</w:t>
            </w:r>
          </w:p>
        </w:tc>
        <w:tc>
          <w:tcPr>
            <w:tcW w:w="1274"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189" w:type="dxa"/>
            <w:vAlign w:val="center"/>
          </w:tcPr>
          <w:p>
            <w:pPr>
              <w:spacing w:line="300" w:lineRule="exact"/>
              <w:jc w:val="center"/>
              <w:rPr>
                <w:rFonts w:eastAsia="仿宋_GB2312"/>
                <w:sz w:val="24"/>
                <w:szCs w:val="24"/>
              </w:rPr>
            </w:pPr>
            <w:r>
              <w:rPr>
                <w:rFonts w:eastAsia="仿宋_GB2312"/>
                <w:sz w:val="24"/>
                <w:szCs w:val="24"/>
              </w:rPr>
              <w:t>1.5</w:t>
            </w:r>
            <w:r>
              <w:rPr>
                <w:rFonts w:hint="eastAsia" w:eastAsia="仿宋_GB2312"/>
                <w:sz w:val="24"/>
                <w:szCs w:val="24"/>
              </w:rPr>
              <w:t>亿元</w:t>
            </w:r>
          </w:p>
        </w:tc>
        <w:tc>
          <w:tcPr>
            <w:tcW w:w="1302"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4" w:type="dxa"/>
            <w:vAlign w:val="center"/>
          </w:tcPr>
          <w:p>
            <w:pPr>
              <w:spacing w:line="300" w:lineRule="exact"/>
              <w:jc w:val="center"/>
              <w:rPr>
                <w:rFonts w:eastAsia="仿宋_GB2312"/>
                <w:sz w:val="24"/>
                <w:szCs w:val="24"/>
              </w:rPr>
            </w:pPr>
            <w:r>
              <w:rPr>
                <w:rFonts w:eastAsia="仿宋_GB2312"/>
                <w:sz w:val="24"/>
                <w:szCs w:val="24"/>
              </w:rPr>
              <w:t>4</w:t>
            </w:r>
          </w:p>
        </w:tc>
        <w:tc>
          <w:tcPr>
            <w:tcW w:w="1726" w:type="dxa"/>
            <w:vAlign w:val="center"/>
          </w:tcPr>
          <w:p>
            <w:pPr>
              <w:spacing w:line="300" w:lineRule="exact"/>
              <w:jc w:val="left"/>
              <w:rPr>
                <w:rFonts w:eastAsia="仿宋_GB2312"/>
                <w:sz w:val="24"/>
                <w:szCs w:val="24"/>
              </w:rPr>
            </w:pPr>
            <w:r>
              <w:rPr>
                <w:rFonts w:hint="eastAsia" w:eastAsia="仿宋_GB2312"/>
                <w:sz w:val="24"/>
                <w:szCs w:val="24"/>
              </w:rPr>
              <w:t>工业园区云平台建设</w:t>
            </w:r>
          </w:p>
        </w:tc>
        <w:tc>
          <w:tcPr>
            <w:tcW w:w="2830" w:type="dxa"/>
            <w:vAlign w:val="center"/>
          </w:tcPr>
          <w:p>
            <w:pPr>
              <w:spacing w:line="300" w:lineRule="exact"/>
              <w:jc w:val="left"/>
              <w:rPr>
                <w:rFonts w:eastAsia="仿宋_GB2312"/>
                <w:sz w:val="24"/>
                <w:szCs w:val="24"/>
              </w:rPr>
            </w:pPr>
            <w:r>
              <w:rPr>
                <w:rFonts w:hint="eastAsia" w:eastAsia="仿宋_GB2312"/>
                <w:sz w:val="24"/>
                <w:szCs w:val="24"/>
              </w:rPr>
              <w:t>建设基于基础设施、园区运营、综合应用、园区服务、产业服务、智慧政务等智能设施和系统平台。</w:t>
            </w:r>
          </w:p>
        </w:tc>
        <w:tc>
          <w:tcPr>
            <w:tcW w:w="1274"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189"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302"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4" w:type="dxa"/>
            <w:vAlign w:val="center"/>
          </w:tcPr>
          <w:p>
            <w:pPr>
              <w:spacing w:line="300" w:lineRule="exact"/>
              <w:jc w:val="center"/>
              <w:rPr>
                <w:rFonts w:eastAsia="仿宋_GB2312"/>
                <w:sz w:val="24"/>
                <w:szCs w:val="24"/>
              </w:rPr>
            </w:pPr>
            <w:r>
              <w:rPr>
                <w:rFonts w:eastAsia="仿宋_GB2312"/>
                <w:sz w:val="24"/>
                <w:szCs w:val="24"/>
              </w:rPr>
              <w:t>5</w:t>
            </w:r>
          </w:p>
        </w:tc>
        <w:tc>
          <w:tcPr>
            <w:tcW w:w="1726" w:type="dxa"/>
            <w:vAlign w:val="center"/>
          </w:tcPr>
          <w:p>
            <w:pPr>
              <w:spacing w:line="300" w:lineRule="exact"/>
              <w:jc w:val="left"/>
              <w:rPr>
                <w:rFonts w:eastAsia="仿宋_GB2312"/>
                <w:sz w:val="24"/>
                <w:szCs w:val="24"/>
              </w:rPr>
            </w:pPr>
            <w:r>
              <w:rPr>
                <w:rFonts w:hint="eastAsia" w:eastAsia="仿宋_GB2312"/>
                <w:sz w:val="24"/>
                <w:szCs w:val="24"/>
              </w:rPr>
              <w:t>产业园区云平台建设</w:t>
            </w:r>
          </w:p>
        </w:tc>
        <w:tc>
          <w:tcPr>
            <w:tcW w:w="2830" w:type="dxa"/>
            <w:vAlign w:val="center"/>
          </w:tcPr>
          <w:p>
            <w:pPr>
              <w:spacing w:line="300" w:lineRule="exact"/>
              <w:jc w:val="left"/>
              <w:rPr>
                <w:rFonts w:eastAsia="仿宋_GB2312"/>
                <w:sz w:val="24"/>
                <w:szCs w:val="24"/>
              </w:rPr>
            </w:pPr>
            <w:r>
              <w:rPr>
                <w:rFonts w:hint="eastAsia" w:eastAsia="仿宋_GB2312"/>
                <w:sz w:val="24"/>
                <w:szCs w:val="24"/>
              </w:rPr>
              <w:t>建设渠县数字园区、打造产业地图、园区招商平台、整合园区企业水电气等要素数据，构建渠县经济开发区智慧数字园区服务平台。</w:t>
            </w:r>
          </w:p>
        </w:tc>
        <w:tc>
          <w:tcPr>
            <w:tcW w:w="1274"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189" w:type="dxa"/>
            <w:vAlign w:val="center"/>
          </w:tcPr>
          <w:p>
            <w:pPr>
              <w:spacing w:line="300" w:lineRule="exact"/>
              <w:jc w:val="center"/>
              <w:rPr>
                <w:rFonts w:eastAsia="仿宋_GB2312"/>
                <w:sz w:val="24"/>
                <w:szCs w:val="24"/>
              </w:rPr>
            </w:pPr>
            <w:r>
              <w:rPr>
                <w:rFonts w:eastAsia="仿宋_GB2312"/>
                <w:sz w:val="24"/>
                <w:szCs w:val="24"/>
              </w:rPr>
              <w:t>0.12</w:t>
            </w:r>
            <w:r>
              <w:rPr>
                <w:rFonts w:hint="eastAsia" w:eastAsia="仿宋_GB2312"/>
                <w:sz w:val="24"/>
                <w:szCs w:val="24"/>
              </w:rPr>
              <w:t>亿元</w:t>
            </w:r>
          </w:p>
        </w:tc>
        <w:tc>
          <w:tcPr>
            <w:tcW w:w="1302"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4" w:type="dxa"/>
            <w:vAlign w:val="center"/>
          </w:tcPr>
          <w:p>
            <w:pPr>
              <w:spacing w:line="300" w:lineRule="exact"/>
              <w:jc w:val="center"/>
              <w:rPr>
                <w:rFonts w:eastAsia="仿宋_GB2312"/>
                <w:sz w:val="24"/>
                <w:szCs w:val="24"/>
              </w:rPr>
            </w:pPr>
            <w:r>
              <w:rPr>
                <w:rFonts w:eastAsia="仿宋_GB2312"/>
                <w:sz w:val="24"/>
                <w:szCs w:val="24"/>
              </w:rPr>
              <w:t>6</w:t>
            </w:r>
          </w:p>
        </w:tc>
        <w:tc>
          <w:tcPr>
            <w:tcW w:w="1726" w:type="dxa"/>
            <w:vAlign w:val="center"/>
          </w:tcPr>
          <w:p>
            <w:pPr>
              <w:spacing w:line="300" w:lineRule="exact"/>
              <w:jc w:val="left"/>
              <w:rPr>
                <w:rFonts w:eastAsia="仿宋_GB2312"/>
                <w:sz w:val="24"/>
                <w:szCs w:val="24"/>
              </w:rPr>
            </w:pPr>
            <w:r>
              <w:rPr>
                <w:rFonts w:hint="eastAsia" w:eastAsia="仿宋_GB2312"/>
                <w:sz w:val="24"/>
                <w:szCs w:val="24"/>
              </w:rPr>
              <w:t>现代纺织大数据智能化设备应用项目</w:t>
            </w:r>
          </w:p>
        </w:tc>
        <w:tc>
          <w:tcPr>
            <w:tcW w:w="2830" w:type="dxa"/>
            <w:vAlign w:val="center"/>
          </w:tcPr>
          <w:p>
            <w:pPr>
              <w:spacing w:line="300" w:lineRule="exact"/>
              <w:jc w:val="left"/>
              <w:rPr>
                <w:rFonts w:eastAsia="仿宋_GB2312"/>
                <w:sz w:val="24"/>
                <w:szCs w:val="24"/>
              </w:rPr>
            </w:pPr>
            <w:r>
              <w:rPr>
                <w:rFonts w:hint="eastAsia" w:eastAsia="仿宋_GB2312"/>
                <w:sz w:val="24"/>
                <w:szCs w:val="24"/>
              </w:rPr>
              <w:t>建设</w:t>
            </w:r>
            <w:r>
              <w:rPr>
                <w:rFonts w:eastAsia="仿宋_GB2312"/>
                <w:sz w:val="24"/>
                <w:szCs w:val="24"/>
              </w:rPr>
              <w:t>10</w:t>
            </w:r>
            <w:r>
              <w:rPr>
                <w:rFonts w:hint="eastAsia" w:eastAsia="仿宋_GB2312"/>
                <w:sz w:val="24"/>
                <w:szCs w:val="24"/>
              </w:rPr>
              <w:t>万锭现代纺织印染项目，新购世界先进印染纺织生产设备，构建纺织印染智能化生产线，建筑面积</w:t>
            </w:r>
            <w:r>
              <w:rPr>
                <w:rFonts w:eastAsia="仿宋_GB2312"/>
                <w:sz w:val="24"/>
                <w:szCs w:val="24"/>
              </w:rPr>
              <w:t>8</w:t>
            </w:r>
            <w:r>
              <w:rPr>
                <w:rFonts w:hint="eastAsia" w:eastAsia="仿宋_GB2312"/>
                <w:sz w:val="24"/>
                <w:szCs w:val="24"/>
              </w:rPr>
              <w:t>万平方米。</w:t>
            </w:r>
          </w:p>
        </w:tc>
        <w:tc>
          <w:tcPr>
            <w:tcW w:w="1274"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189" w:type="dxa"/>
            <w:vAlign w:val="center"/>
          </w:tcPr>
          <w:p>
            <w:pPr>
              <w:spacing w:line="300" w:lineRule="exact"/>
              <w:jc w:val="center"/>
              <w:rPr>
                <w:rFonts w:eastAsia="仿宋_GB2312"/>
                <w:sz w:val="24"/>
                <w:szCs w:val="24"/>
              </w:rPr>
            </w:pPr>
            <w:r>
              <w:rPr>
                <w:rFonts w:eastAsia="仿宋_GB2312"/>
                <w:sz w:val="24"/>
                <w:szCs w:val="24"/>
              </w:rPr>
              <w:t>5</w:t>
            </w:r>
            <w:r>
              <w:rPr>
                <w:rFonts w:hint="eastAsia" w:eastAsia="仿宋_GB2312"/>
                <w:sz w:val="24"/>
                <w:szCs w:val="24"/>
              </w:rPr>
              <w:t>亿元</w:t>
            </w:r>
          </w:p>
        </w:tc>
        <w:tc>
          <w:tcPr>
            <w:tcW w:w="1302" w:type="dxa"/>
            <w:vAlign w:val="center"/>
          </w:tcPr>
          <w:p>
            <w:pPr>
              <w:spacing w:line="300" w:lineRule="exact"/>
              <w:jc w:val="center"/>
              <w:rPr>
                <w:rFonts w:eastAsia="仿宋_GB2312"/>
                <w:sz w:val="24"/>
                <w:szCs w:val="24"/>
              </w:rPr>
            </w:pPr>
          </w:p>
        </w:tc>
      </w:tr>
    </w:tbl>
    <w:p>
      <w:pPr>
        <w:spacing w:line="578" w:lineRule="exact"/>
        <w:ind w:firstLine="640" w:firstLineChars="200"/>
        <w:jc w:val="left"/>
        <w:rPr>
          <w:rFonts w:eastAsia="仿宋_GB2312"/>
          <w:b/>
          <w:bCs/>
          <w:sz w:val="32"/>
          <w:szCs w:val="32"/>
        </w:rPr>
      </w:pPr>
      <w:r>
        <w:rPr>
          <w:rFonts w:hint="eastAsia" w:eastAsia="楷体_GB2312"/>
          <w:sz w:val="32"/>
          <w:szCs w:val="32"/>
        </w:rPr>
        <w:t>（二）服务业数字化升级</w:t>
      </w:r>
    </w:p>
    <w:p>
      <w:pPr>
        <w:spacing w:line="578" w:lineRule="exact"/>
        <w:ind w:firstLine="800" w:firstLineChars="250"/>
        <w:rPr>
          <w:rFonts w:eastAsia="仿宋_GB2312"/>
          <w:sz w:val="32"/>
          <w:szCs w:val="32"/>
        </w:rPr>
      </w:pPr>
      <w:r>
        <w:rPr>
          <w:rFonts w:hint="eastAsia" w:eastAsia="仿宋_GB2312"/>
          <w:sz w:val="32"/>
          <w:szCs w:val="32"/>
        </w:rPr>
        <w:t>加快建设达州电商产业园、电子商务发展中心等项目，支持和引导达州实体企业搭建电商平台，搭建智慧商圈，开展大数据精准营销、便捷支付、线上线下体验交易等多种服务模式，丰富服务场景和形式。完善智慧物流建设体系，建设物流综合公共信息服务平台，整合现有园区、企业信息化平台，实现货源、车辆、仓储的数字化管理和网络化交易。推进重点景区信息化基础设施建设，加强景区监控摄像头、烟雾传感器、无线</w:t>
      </w:r>
      <w:r>
        <w:rPr>
          <w:rFonts w:eastAsia="仿宋_GB2312"/>
          <w:sz w:val="32"/>
          <w:szCs w:val="32"/>
        </w:rPr>
        <w:t>WIFI</w:t>
      </w:r>
      <w:r>
        <w:rPr>
          <w:rFonts w:hint="eastAsia" w:eastAsia="仿宋_GB2312"/>
          <w:sz w:val="32"/>
          <w:szCs w:val="32"/>
        </w:rPr>
        <w:t>、电子围栏、人脸识别闸门等感知体系建设。基于文旅大数据采集分析，对全域范围内重点旅游要素进行监测管理，实时跟踪分析客流量统计、游客特征、驻留时长、周边景区关联度等信息，动态可视化呈现全市文旅资源利用发展。</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17 </w:t>
      </w:r>
      <w:r>
        <w:rPr>
          <w:rFonts w:hint="eastAsia" w:ascii="Times New Roman" w:hAnsi="Times New Roman" w:eastAsia="黑体" w:cs="Times New Roman"/>
          <w:sz w:val="28"/>
          <w:szCs w:val="28"/>
        </w:rPr>
        <w:t>服务业数字化升级发展的细分领域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155" w:type="dxa"/>
            <w:vAlign w:val="center"/>
          </w:tcPr>
          <w:p>
            <w:pPr>
              <w:spacing w:line="280" w:lineRule="exact"/>
              <w:ind w:firstLine="480" w:firstLineChars="200"/>
              <w:rPr>
                <w:rFonts w:eastAsia="仿宋_GB2312"/>
                <w:sz w:val="24"/>
                <w:szCs w:val="24"/>
              </w:rPr>
            </w:pPr>
            <w:r>
              <w:rPr>
                <w:rFonts w:hint="eastAsia" w:eastAsia="仿宋_GB2312"/>
                <w:sz w:val="24"/>
                <w:szCs w:val="24"/>
              </w:rPr>
              <w:t>发展电子商务。推进线上线下融合发展，支持大型商超、商贸企业实体店进行电商化改造，利用机器视觉、</w:t>
            </w:r>
            <w:r>
              <w:rPr>
                <w:rFonts w:eastAsia="仿宋_GB2312"/>
                <w:sz w:val="24"/>
                <w:szCs w:val="24"/>
              </w:rPr>
              <w:t>RFID</w:t>
            </w:r>
            <w:r>
              <w:rPr>
                <w:rFonts w:hint="eastAsia" w:eastAsia="仿宋_GB2312"/>
                <w:sz w:val="24"/>
                <w:szCs w:val="24"/>
              </w:rPr>
              <w:t>技术、智能支付、</w:t>
            </w:r>
            <w:r>
              <w:rPr>
                <w:rFonts w:eastAsia="仿宋_GB2312"/>
                <w:sz w:val="24"/>
                <w:szCs w:val="24"/>
              </w:rPr>
              <w:t>AR/VR</w:t>
            </w:r>
            <w:r>
              <w:rPr>
                <w:rFonts w:hint="eastAsia" w:eastAsia="仿宋_GB2312"/>
                <w:sz w:val="24"/>
                <w:szCs w:val="24"/>
              </w:rPr>
              <w:t>等新技术手段培育移动购物场景，丰富产品宣传推广渠道，积极引进阿里巴巴、京东、拼多多等知名电商平台，推动电子口岸、跨境电商和贸易单证电子化，加快全市供销系统传统经营网点信息化改造和服务方式转型。在主城区打造</w:t>
            </w:r>
            <w:r>
              <w:rPr>
                <w:rFonts w:eastAsia="仿宋_GB2312"/>
                <w:sz w:val="24"/>
                <w:szCs w:val="24"/>
              </w:rPr>
              <w:t>1</w:t>
            </w:r>
            <w:r>
              <w:rPr>
                <w:rFonts w:hint="eastAsia" w:eastAsia="仿宋_GB2312"/>
                <w:sz w:val="24"/>
                <w:szCs w:val="24"/>
              </w:rPr>
              <w:t>个具有川东北区域影响力的电商集聚区，培育</w:t>
            </w:r>
            <w:r>
              <w:rPr>
                <w:rFonts w:eastAsia="仿宋_GB2312"/>
                <w:sz w:val="24"/>
                <w:szCs w:val="24"/>
              </w:rPr>
              <w:t>10</w:t>
            </w:r>
            <w:r>
              <w:rPr>
                <w:rFonts w:hint="eastAsia" w:eastAsia="仿宋_GB2312"/>
                <w:sz w:val="24"/>
                <w:szCs w:val="24"/>
              </w:rPr>
              <w:t>个具有行业优势的本土垂直电商平台。</w:t>
            </w:r>
          </w:p>
          <w:p>
            <w:pPr>
              <w:spacing w:line="280" w:lineRule="exact"/>
              <w:ind w:firstLine="480" w:firstLineChars="200"/>
              <w:rPr>
                <w:rFonts w:eastAsia="仿宋_GB2312"/>
                <w:sz w:val="24"/>
                <w:szCs w:val="24"/>
              </w:rPr>
            </w:pPr>
            <w:r>
              <w:rPr>
                <w:rFonts w:hint="eastAsia" w:eastAsia="仿宋_GB2312"/>
                <w:sz w:val="24"/>
                <w:szCs w:val="24"/>
              </w:rPr>
              <w:t>发展智慧文旅。完善生态休闲、文化娱乐、购物游乐项目配套，加强景区监控摄像头、烟雾传感器、无线</w:t>
            </w:r>
            <w:r>
              <w:rPr>
                <w:rFonts w:eastAsia="仿宋_GB2312"/>
                <w:sz w:val="24"/>
                <w:szCs w:val="24"/>
              </w:rPr>
              <w:t>WIFI</w:t>
            </w:r>
            <w:r>
              <w:rPr>
                <w:rFonts w:hint="eastAsia" w:eastAsia="仿宋_GB2312"/>
                <w:sz w:val="24"/>
                <w:szCs w:val="24"/>
              </w:rPr>
              <w:t>、电子围栏、人脸识别闸门等感知体系建设。整合全市旅游景区资源、文化场馆资源、乡村旅游资源等，多渠道获取达州吃、住、行、游、购、娱等要素信息，综合利用运营商手机信令数据、政府部分数据、第三方</w:t>
            </w:r>
            <w:r>
              <w:rPr>
                <w:rFonts w:eastAsia="仿宋_GB2312"/>
                <w:sz w:val="24"/>
                <w:szCs w:val="24"/>
              </w:rPr>
              <w:t>GIS</w:t>
            </w:r>
            <w:r>
              <w:rPr>
                <w:rFonts w:hint="eastAsia" w:eastAsia="仿宋_GB2312"/>
                <w:sz w:val="24"/>
                <w:szCs w:val="24"/>
              </w:rPr>
              <w:t>地图数据、主流</w:t>
            </w:r>
            <w:r>
              <w:rPr>
                <w:rFonts w:eastAsia="仿宋_GB2312"/>
                <w:sz w:val="24"/>
                <w:szCs w:val="24"/>
              </w:rPr>
              <w:t>OTA</w:t>
            </w:r>
            <w:r>
              <w:rPr>
                <w:rFonts w:hint="eastAsia" w:eastAsia="仿宋_GB2312"/>
                <w:sz w:val="24"/>
                <w:szCs w:val="24"/>
              </w:rPr>
              <w:t>数据、社交网络数据等资源，构建达州文旅大数据服务体系。</w:t>
            </w:r>
          </w:p>
          <w:p>
            <w:pPr>
              <w:pStyle w:val="2"/>
              <w:adjustRightInd w:val="0"/>
              <w:snapToGrid w:val="0"/>
              <w:spacing w:line="280" w:lineRule="exact"/>
              <w:ind w:firstLine="31680"/>
              <w:rPr>
                <w:rFonts w:ascii="Times New Roman" w:hAnsi="Times New Roman" w:eastAsia="方正仿宋_GBK" w:cs="Times New Roman"/>
                <w:sz w:val="24"/>
                <w:szCs w:val="24"/>
              </w:rPr>
            </w:pPr>
            <w:r>
              <w:rPr>
                <w:rFonts w:hint="eastAsia" w:ascii="Times New Roman" w:hAnsi="Times New Roman" w:eastAsia="仿宋_GB2312" w:cs="Times New Roman"/>
                <w:sz w:val="24"/>
                <w:szCs w:val="24"/>
              </w:rPr>
              <w:t>发展智慧物流。引导物流企业应用电子标识、无线射频识别、电子数据交换、可视化、移动信息服务、导航集成系统等关键技术，推动应用机器人拣选、自动输送分拣、语音拣选等自动分拣技术，加强搬运机器人、自动导引运输车（</w:t>
            </w:r>
            <w:r>
              <w:rPr>
                <w:rFonts w:ascii="Times New Roman" w:hAnsi="Times New Roman" w:eastAsia="仿宋_GB2312" w:cs="Times New Roman"/>
                <w:sz w:val="24"/>
                <w:szCs w:val="24"/>
              </w:rPr>
              <w:t>AGV</w:t>
            </w:r>
            <w:r>
              <w:rPr>
                <w:rFonts w:hint="eastAsia" w:ascii="Times New Roman" w:hAnsi="Times New Roman" w:eastAsia="仿宋_GB2312" w:cs="Times New Roman"/>
                <w:sz w:val="24"/>
                <w:szCs w:val="24"/>
              </w:rPr>
              <w:t>）、无人叉车等自动化控制技术装备配备。鼓励物流企业探索自动立体库技术应用，通过货架系统、控制系统、自动分拣系统、自动传输系统等技术装备集成的自动存储系统，实现货物自动存取、拣选、搬运、分拣等环节的自动化。积极运用互联网、云仓、北斗（</w:t>
            </w:r>
            <w:r>
              <w:rPr>
                <w:rFonts w:ascii="Times New Roman" w:hAnsi="Times New Roman" w:eastAsia="仿宋_GB2312" w:cs="Times New Roman"/>
                <w:sz w:val="24"/>
                <w:szCs w:val="24"/>
              </w:rPr>
              <w:t>GPS</w:t>
            </w:r>
            <w:r>
              <w:rPr>
                <w:rFonts w:hint="eastAsia" w:ascii="Times New Roman" w:hAnsi="Times New Roman" w:eastAsia="仿宋_GB2312" w:cs="Times New Roman"/>
                <w:sz w:val="24"/>
                <w:szCs w:val="24"/>
              </w:rPr>
              <w:t>）等信息技术，建立完善仓储、运输管理系统，加强配送车辆实时跟踪、仓储智能分拣、车货即时匹配等信息服务，实现全流程信息化闭环作业。</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18 </w:t>
      </w:r>
      <w:r>
        <w:rPr>
          <w:rFonts w:hint="eastAsia" w:ascii="Times New Roman" w:hAnsi="Times New Roman" w:eastAsia="黑体" w:cs="Times New Roman"/>
          <w:sz w:val="28"/>
          <w:szCs w:val="28"/>
        </w:rPr>
        <w:t>服务业数字化升级建设重点项目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98"/>
        <w:gridCol w:w="1831"/>
        <w:gridCol w:w="3101"/>
        <w:gridCol w:w="1259"/>
        <w:gridCol w:w="1239"/>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40" w:hRule="atLeast"/>
          <w:tblHeader/>
          <w:jc w:val="center"/>
        </w:trPr>
        <w:tc>
          <w:tcPr>
            <w:tcW w:w="698" w:type="dxa"/>
            <w:vAlign w:val="center"/>
          </w:tcPr>
          <w:p>
            <w:pPr>
              <w:spacing w:line="300" w:lineRule="exact"/>
              <w:jc w:val="center"/>
              <w:rPr>
                <w:rFonts w:eastAsia="黑体"/>
                <w:sz w:val="32"/>
                <w:szCs w:val="32"/>
              </w:rPr>
            </w:pPr>
            <w:r>
              <w:rPr>
                <w:rFonts w:hint="eastAsia" w:eastAsia="黑体"/>
                <w:sz w:val="24"/>
                <w:szCs w:val="24"/>
              </w:rPr>
              <w:t>序号</w:t>
            </w:r>
          </w:p>
        </w:tc>
        <w:tc>
          <w:tcPr>
            <w:tcW w:w="1831" w:type="dxa"/>
            <w:vAlign w:val="center"/>
          </w:tcPr>
          <w:p>
            <w:pPr>
              <w:spacing w:line="300" w:lineRule="exact"/>
              <w:jc w:val="center"/>
              <w:rPr>
                <w:rFonts w:eastAsia="黑体"/>
                <w:sz w:val="32"/>
                <w:szCs w:val="32"/>
              </w:rPr>
            </w:pPr>
            <w:r>
              <w:rPr>
                <w:rFonts w:hint="eastAsia" w:eastAsia="黑体"/>
                <w:sz w:val="24"/>
                <w:szCs w:val="24"/>
              </w:rPr>
              <w:t>项目名称</w:t>
            </w:r>
          </w:p>
        </w:tc>
        <w:tc>
          <w:tcPr>
            <w:tcW w:w="3101" w:type="dxa"/>
            <w:vAlign w:val="center"/>
          </w:tcPr>
          <w:p>
            <w:pPr>
              <w:spacing w:line="300" w:lineRule="exact"/>
              <w:jc w:val="center"/>
              <w:rPr>
                <w:rFonts w:eastAsia="黑体"/>
                <w:sz w:val="32"/>
                <w:szCs w:val="32"/>
              </w:rPr>
            </w:pPr>
            <w:r>
              <w:rPr>
                <w:rFonts w:hint="eastAsia" w:eastAsia="黑体"/>
                <w:sz w:val="24"/>
                <w:szCs w:val="24"/>
              </w:rPr>
              <w:t>建设主要内容</w:t>
            </w:r>
          </w:p>
        </w:tc>
        <w:tc>
          <w:tcPr>
            <w:tcW w:w="1259" w:type="dxa"/>
            <w:vAlign w:val="center"/>
          </w:tcPr>
          <w:p>
            <w:pPr>
              <w:spacing w:line="300" w:lineRule="exact"/>
              <w:jc w:val="center"/>
              <w:rPr>
                <w:rFonts w:eastAsia="黑体"/>
                <w:sz w:val="32"/>
                <w:szCs w:val="32"/>
              </w:rPr>
            </w:pPr>
            <w:r>
              <w:rPr>
                <w:rFonts w:hint="eastAsia" w:eastAsia="黑体"/>
                <w:sz w:val="24"/>
                <w:szCs w:val="24"/>
              </w:rPr>
              <w:t>实施地点</w:t>
            </w:r>
          </w:p>
        </w:tc>
        <w:tc>
          <w:tcPr>
            <w:tcW w:w="1239" w:type="dxa"/>
            <w:vAlign w:val="center"/>
          </w:tcPr>
          <w:p>
            <w:pPr>
              <w:spacing w:line="300" w:lineRule="exact"/>
              <w:jc w:val="center"/>
              <w:rPr>
                <w:rFonts w:eastAsia="黑体"/>
                <w:sz w:val="32"/>
                <w:szCs w:val="32"/>
              </w:rPr>
            </w:pPr>
            <w:r>
              <w:rPr>
                <w:rFonts w:hint="eastAsia" w:eastAsia="黑体"/>
                <w:sz w:val="24"/>
                <w:szCs w:val="24"/>
              </w:rPr>
              <w:t>投资概算</w:t>
            </w:r>
          </w:p>
        </w:tc>
        <w:tc>
          <w:tcPr>
            <w:tcW w:w="717"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1</w:t>
            </w:r>
          </w:p>
        </w:tc>
        <w:tc>
          <w:tcPr>
            <w:tcW w:w="1831" w:type="dxa"/>
            <w:vAlign w:val="center"/>
          </w:tcPr>
          <w:p>
            <w:pPr>
              <w:spacing w:line="290" w:lineRule="exact"/>
              <w:jc w:val="left"/>
              <w:rPr>
                <w:rFonts w:eastAsia="仿宋_GB2312"/>
                <w:sz w:val="24"/>
                <w:szCs w:val="24"/>
              </w:rPr>
            </w:pPr>
            <w:r>
              <w:rPr>
                <w:rFonts w:hint="eastAsia" w:eastAsia="仿宋_GB2312"/>
                <w:sz w:val="24"/>
                <w:szCs w:val="24"/>
              </w:rPr>
              <w:t>达州市各县（市、区）无人超市（便利店）建设项目</w:t>
            </w:r>
          </w:p>
        </w:tc>
        <w:tc>
          <w:tcPr>
            <w:tcW w:w="3101" w:type="dxa"/>
            <w:vAlign w:val="center"/>
          </w:tcPr>
          <w:p>
            <w:pPr>
              <w:spacing w:line="300" w:lineRule="exact"/>
              <w:jc w:val="left"/>
              <w:rPr>
                <w:rFonts w:eastAsia="仿宋_GB2312"/>
                <w:sz w:val="24"/>
                <w:szCs w:val="24"/>
              </w:rPr>
            </w:pPr>
            <w:r>
              <w:rPr>
                <w:rFonts w:hint="eastAsia" w:eastAsia="仿宋_GB2312"/>
                <w:sz w:val="24"/>
                <w:szCs w:val="24"/>
              </w:rPr>
              <w:t>新建无人超市</w:t>
            </w:r>
            <w:r>
              <w:rPr>
                <w:rFonts w:eastAsia="仿宋_GB2312"/>
                <w:sz w:val="24"/>
                <w:szCs w:val="24"/>
              </w:rPr>
              <w:t>100</w:t>
            </w:r>
            <w:r>
              <w:rPr>
                <w:rFonts w:hint="eastAsia" w:eastAsia="仿宋_GB2312"/>
                <w:sz w:val="24"/>
                <w:szCs w:val="24"/>
              </w:rPr>
              <w:t>个</w:t>
            </w:r>
          </w:p>
        </w:tc>
        <w:tc>
          <w:tcPr>
            <w:tcW w:w="1259"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39" w:type="dxa"/>
            <w:vAlign w:val="center"/>
          </w:tcPr>
          <w:p>
            <w:pPr>
              <w:spacing w:line="300" w:lineRule="exact"/>
              <w:jc w:val="center"/>
              <w:rPr>
                <w:rFonts w:eastAsia="仿宋_GB2312"/>
                <w:sz w:val="24"/>
                <w:szCs w:val="24"/>
              </w:rPr>
            </w:pPr>
            <w:r>
              <w:rPr>
                <w:rFonts w:eastAsia="仿宋_GB2312"/>
                <w:sz w:val="24"/>
                <w:szCs w:val="24"/>
              </w:rPr>
              <w:t>1</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2</w:t>
            </w:r>
          </w:p>
        </w:tc>
        <w:tc>
          <w:tcPr>
            <w:tcW w:w="1831" w:type="dxa"/>
            <w:vAlign w:val="center"/>
          </w:tcPr>
          <w:p>
            <w:pPr>
              <w:spacing w:line="290" w:lineRule="exact"/>
              <w:jc w:val="left"/>
              <w:rPr>
                <w:rFonts w:eastAsia="仿宋_GB2312"/>
                <w:sz w:val="24"/>
                <w:szCs w:val="24"/>
              </w:rPr>
            </w:pPr>
            <w:r>
              <w:rPr>
                <w:rFonts w:hint="eastAsia" w:eastAsia="仿宋_GB2312"/>
                <w:sz w:val="24"/>
                <w:szCs w:val="24"/>
              </w:rPr>
              <w:t>中心城区桥梁智慧管养运行监控建设项目</w:t>
            </w:r>
          </w:p>
        </w:tc>
        <w:tc>
          <w:tcPr>
            <w:tcW w:w="3101" w:type="dxa"/>
            <w:vAlign w:val="center"/>
          </w:tcPr>
          <w:p>
            <w:pPr>
              <w:spacing w:line="290" w:lineRule="exact"/>
              <w:jc w:val="left"/>
              <w:rPr>
                <w:rFonts w:eastAsia="仿宋_GB2312"/>
                <w:sz w:val="24"/>
                <w:szCs w:val="24"/>
              </w:rPr>
            </w:pPr>
            <w:r>
              <w:rPr>
                <w:rFonts w:hint="eastAsia" w:eastAsia="仿宋_GB2312"/>
                <w:sz w:val="24"/>
                <w:szCs w:val="24"/>
              </w:rPr>
              <w:t>达州城区内</w:t>
            </w:r>
            <w:r>
              <w:rPr>
                <w:rFonts w:eastAsia="仿宋_GB2312"/>
                <w:sz w:val="24"/>
                <w:szCs w:val="24"/>
              </w:rPr>
              <w:t>27</w:t>
            </w:r>
            <w:r>
              <w:rPr>
                <w:rFonts w:hint="eastAsia" w:eastAsia="仿宋_GB2312"/>
                <w:sz w:val="24"/>
                <w:szCs w:val="24"/>
              </w:rPr>
              <w:t>座桥梁监控监测系统、达州城区内</w:t>
            </w:r>
            <w:r>
              <w:rPr>
                <w:rFonts w:eastAsia="仿宋_GB2312"/>
                <w:sz w:val="24"/>
                <w:szCs w:val="24"/>
              </w:rPr>
              <w:t>24</w:t>
            </w:r>
            <w:r>
              <w:rPr>
                <w:rFonts w:hint="eastAsia" w:eastAsia="仿宋_GB2312"/>
                <w:sz w:val="24"/>
                <w:szCs w:val="24"/>
              </w:rPr>
              <w:t>座桥梁定期检测</w:t>
            </w:r>
          </w:p>
        </w:tc>
        <w:tc>
          <w:tcPr>
            <w:tcW w:w="1259"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39" w:type="dxa"/>
            <w:vAlign w:val="center"/>
          </w:tcPr>
          <w:p>
            <w:pPr>
              <w:spacing w:line="300" w:lineRule="exact"/>
              <w:jc w:val="center"/>
              <w:rPr>
                <w:rFonts w:eastAsia="仿宋_GB2312"/>
                <w:sz w:val="24"/>
                <w:szCs w:val="24"/>
              </w:rPr>
            </w:pPr>
            <w:r>
              <w:rPr>
                <w:rFonts w:eastAsia="仿宋_GB2312"/>
                <w:sz w:val="24"/>
                <w:szCs w:val="24"/>
              </w:rPr>
              <w:t>0.3</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3</w:t>
            </w:r>
          </w:p>
        </w:tc>
        <w:tc>
          <w:tcPr>
            <w:tcW w:w="1831" w:type="dxa"/>
            <w:vAlign w:val="center"/>
          </w:tcPr>
          <w:p>
            <w:pPr>
              <w:spacing w:line="300" w:lineRule="exact"/>
              <w:jc w:val="left"/>
              <w:rPr>
                <w:rFonts w:eastAsia="仿宋_GB2312"/>
                <w:sz w:val="24"/>
                <w:szCs w:val="24"/>
              </w:rPr>
            </w:pPr>
            <w:r>
              <w:rPr>
                <w:rFonts w:hint="eastAsia" w:eastAsia="仿宋_GB2312"/>
                <w:sz w:val="24"/>
                <w:szCs w:val="24"/>
              </w:rPr>
              <w:t>达州市中药材产业综合服务平台</w:t>
            </w:r>
          </w:p>
        </w:tc>
        <w:tc>
          <w:tcPr>
            <w:tcW w:w="3101" w:type="dxa"/>
            <w:vAlign w:val="center"/>
          </w:tcPr>
          <w:p>
            <w:pPr>
              <w:spacing w:line="286" w:lineRule="exact"/>
              <w:jc w:val="left"/>
              <w:rPr>
                <w:rFonts w:eastAsia="仿宋_GB2312"/>
                <w:sz w:val="24"/>
                <w:szCs w:val="24"/>
              </w:rPr>
            </w:pPr>
            <w:r>
              <w:rPr>
                <w:rFonts w:hint="eastAsia" w:eastAsia="仿宋_GB2312"/>
                <w:sz w:val="24"/>
                <w:szCs w:val="24"/>
              </w:rPr>
              <w:t>建设中药材产地管理系统、加工管理系统、品质管控系统、溯源管理系统、交易系统、仓储物流系统、供应链金融服务系统、</w:t>
            </w:r>
            <w:r>
              <w:rPr>
                <w:rFonts w:eastAsia="仿宋_GB2312"/>
                <w:sz w:val="24"/>
                <w:szCs w:val="24"/>
              </w:rPr>
              <w:t>“</w:t>
            </w:r>
            <w:r>
              <w:rPr>
                <w:rFonts w:hint="eastAsia" w:eastAsia="仿宋_GB2312"/>
                <w:sz w:val="24"/>
                <w:szCs w:val="24"/>
              </w:rPr>
              <w:t>秦巴药库</w:t>
            </w:r>
            <w:r>
              <w:rPr>
                <w:rFonts w:eastAsia="仿宋_GB2312"/>
                <w:sz w:val="24"/>
                <w:szCs w:val="24"/>
              </w:rPr>
              <w:t>”</w:t>
            </w:r>
            <w:r>
              <w:rPr>
                <w:rFonts w:hint="eastAsia" w:eastAsia="仿宋_GB2312"/>
                <w:sz w:val="24"/>
                <w:szCs w:val="24"/>
              </w:rPr>
              <w:t>公共品牌营销综合门户、大数据分析展示系统等，完成中药材全产业链的信息化和数据化建设，实现产业链各环节互联互通。</w:t>
            </w:r>
          </w:p>
        </w:tc>
        <w:tc>
          <w:tcPr>
            <w:tcW w:w="1259"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39"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4</w:t>
            </w:r>
          </w:p>
        </w:tc>
        <w:tc>
          <w:tcPr>
            <w:tcW w:w="1831" w:type="dxa"/>
            <w:vAlign w:val="center"/>
          </w:tcPr>
          <w:p>
            <w:pPr>
              <w:spacing w:line="300" w:lineRule="exact"/>
              <w:jc w:val="left"/>
              <w:rPr>
                <w:rFonts w:eastAsia="仿宋_GB2312"/>
                <w:sz w:val="24"/>
                <w:szCs w:val="24"/>
              </w:rPr>
            </w:pPr>
            <w:r>
              <w:rPr>
                <w:rFonts w:hint="eastAsia" w:eastAsia="仿宋_GB2312"/>
                <w:sz w:val="24"/>
                <w:szCs w:val="24"/>
              </w:rPr>
              <w:t>达州市智慧文旅公共服务平台建设项目</w:t>
            </w:r>
          </w:p>
        </w:tc>
        <w:tc>
          <w:tcPr>
            <w:tcW w:w="3101" w:type="dxa"/>
            <w:vAlign w:val="center"/>
          </w:tcPr>
          <w:p>
            <w:pPr>
              <w:spacing w:line="286" w:lineRule="exact"/>
              <w:jc w:val="left"/>
              <w:rPr>
                <w:rFonts w:eastAsia="仿宋_GB2312"/>
                <w:sz w:val="24"/>
                <w:szCs w:val="24"/>
              </w:rPr>
            </w:pPr>
            <w:r>
              <w:rPr>
                <w:rFonts w:hint="eastAsia" w:eastAsia="仿宋_GB2312"/>
                <w:sz w:val="24"/>
                <w:szCs w:val="24"/>
              </w:rPr>
              <w:t>建设一个文旅大数据中心和综合管理、公众服务、宣传推广三大平台，以及一套支撑配套体系。</w:t>
            </w:r>
          </w:p>
        </w:tc>
        <w:tc>
          <w:tcPr>
            <w:tcW w:w="1259"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39" w:type="dxa"/>
            <w:vAlign w:val="center"/>
          </w:tcPr>
          <w:p>
            <w:pPr>
              <w:spacing w:line="300" w:lineRule="exact"/>
              <w:jc w:val="center"/>
              <w:rPr>
                <w:rFonts w:eastAsia="仿宋_GB2312"/>
                <w:sz w:val="24"/>
                <w:szCs w:val="24"/>
              </w:rPr>
            </w:pPr>
            <w:r>
              <w:rPr>
                <w:rFonts w:eastAsia="仿宋_GB2312"/>
                <w:sz w:val="24"/>
                <w:szCs w:val="24"/>
              </w:rPr>
              <w:t>0.1</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5</w:t>
            </w:r>
          </w:p>
        </w:tc>
        <w:tc>
          <w:tcPr>
            <w:tcW w:w="1831" w:type="dxa"/>
            <w:vAlign w:val="center"/>
          </w:tcPr>
          <w:p>
            <w:pPr>
              <w:spacing w:line="300" w:lineRule="exact"/>
              <w:jc w:val="left"/>
              <w:rPr>
                <w:rFonts w:eastAsia="仿宋_GB2312"/>
                <w:sz w:val="24"/>
                <w:szCs w:val="24"/>
              </w:rPr>
            </w:pPr>
            <w:r>
              <w:rPr>
                <w:rFonts w:hint="eastAsia" w:eastAsia="仿宋_GB2312"/>
                <w:sz w:val="24"/>
                <w:szCs w:val="24"/>
              </w:rPr>
              <w:t>智慧县域</w:t>
            </w:r>
            <w:r>
              <w:rPr>
                <w:rFonts w:eastAsia="仿宋_GB2312"/>
                <w:sz w:val="24"/>
                <w:szCs w:val="24"/>
              </w:rPr>
              <w:t>+</w:t>
            </w:r>
            <w:r>
              <w:rPr>
                <w:rFonts w:hint="eastAsia" w:eastAsia="仿宋_GB2312"/>
                <w:sz w:val="24"/>
                <w:szCs w:val="24"/>
              </w:rPr>
              <w:t>普惠金融项目</w:t>
            </w:r>
          </w:p>
        </w:tc>
        <w:tc>
          <w:tcPr>
            <w:tcW w:w="3101" w:type="dxa"/>
            <w:vAlign w:val="center"/>
          </w:tcPr>
          <w:p>
            <w:pPr>
              <w:spacing w:line="286" w:lineRule="exact"/>
              <w:jc w:val="left"/>
              <w:rPr>
                <w:rFonts w:eastAsia="仿宋_GB2312"/>
                <w:sz w:val="24"/>
                <w:szCs w:val="24"/>
              </w:rPr>
            </w:pPr>
            <w:r>
              <w:rPr>
                <w:rFonts w:hint="eastAsia" w:eastAsia="仿宋_GB2312"/>
                <w:sz w:val="24"/>
                <w:szCs w:val="24"/>
              </w:rPr>
              <w:t>利用</w:t>
            </w:r>
            <w:r>
              <w:rPr>
                <w:rFonts w:eastAsia="仿宋_GB2312"/>
                <w:sz w:val="24"/>
                <w:szCs w:val="24"/>
              </w:rPr>
              <w:t>“</w:t>
            </w:r>
            <w:r>
              <w:rPr>
                <w:rFonts w:hint="eastAsia" w:eastAsia="仿宋_GB2312"/>
                <w:sz w:val="24"/>
                <w:szCs w:val="24"/>
              </w:rPr>
              <w:t>互联网</w:t>
            </w:r>
            <w:r>
              <w:rPr>
                <w:rFonts w:eastAsia="仿宋_GB2312"/>
                <w:sz w:val="24"/>
                <w:szCs w:val="24"/>
              </w:rPr>
              <w:t>+</w:t>
            </w:r>
            <w:r>
              <w:rPr>
                <w:rFonts w:hint="eastAsia" w:eastAsia="仿宋_GB2312"/>
                <w:sz w:val="24"/>
                <w:szCs w:val="24"/>
              </w:rPr>
              <w:t>大数据</w:t>
            </w:r>
            <w:r>
              <w:rPr>
                <w:rFonts w:eastAsia="仿宋_GB2312"/>
                <w:sz w:val="24"/>
                <w:szCs w:val="24"/>
              </w:rPr>
              <w:t>”</w:t>
            </w:r>
            <w:r>
              <w:rPr>
                <w:rFonts w:hint="eastAsia" w:eastAsia="仿宋_GB2312"/>
                <w:sz w:val="24"/>
                <w:szCs w:val="24"/>
              </w:rPr>
              <w:t>技术应用，通过支付宝平台，建立渠县专属融资模块，帮助本县解决涉农群体融资难、融资贵，农村金融服务匮乏等问题。</w:t>
            </w:r>
          </w:p>
        </w:tc>
        <w:tc>
          <w:tcPr>
            <w:tcW w:w="1259"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239" w:type="dxa"/>
            <w:vAlign w:val="center"/>
          </w:tcPr>
          <w:p>
            <w:pPr>
              <w:spacing w:line="30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6</w:t>
            </w:r>
          </w:p>
        </w:tc>
        <w:tc>
          <w:tcPr>
            <w:tcW w:w="1831" w:type="dxa"/>
            <w:vAlign w:val="center"/>
          </w:tcPr>
          <w:p>
            <w:pPr>
              <w:spacing w:line="300" w:lineRule="exact"/>
              <w:jc w:val="left"/>
              <w:rPr>
                <w:rFonts w:eastAsia="仿宋_GB2312"/>
                <w:sz w:val="24"/>
                <w:szCs w:val="24"/>
              </w:rPr>
            </w:pPr>
            <w:r>
              <w:rPr>
                <w:rFonts w:hint="eastAsia" w:eastAsia="仿宋_GB2312"/>
                <w:sz w:val="24"/>
                <w:szCs w:val="24"/>
              </w:rPr>
              <w:t>铁投广润</w:t>
            </w:r>
            <w:r>
              <w:rPr>
                <w:sz w:val="24"/>
                <w:szCs w:val="24"/>
              </w:rPr>
              <w:t>·</w:t>
            </w:r>
            <w:r>
              <w:rPr>
                <w:rFonts w:hint="eastAsia" w:eastAsia="仿宋_GB2312"/>
                <w:sz w:val="24"/>
                <w:szCs w:val="24"/>
              </w:rPr>
              <w:t>渠县智慧公路物流港项目</w:t>
            </w:r>
          </w:p>
        </w:tc>
        <w:tc>
          <w:tcPr>
            <w:tcW w:w="3101" w:type="dxa"/>
            <w:vAlign w:val="center"/>
          </w:tcPr>
          <w:p>
            <w:pPr>
              <w:spacing w:line="286" w:lineRule="exact"/>
              <w:jc w:val="left"/>
              <w:rPr>
                <w:rFonts w:eastAsia="仿宋_GB2312"/>
                <w:sz w:val="24"/>
                <w:szCs w:val="24"/>
              </w:rPr>
            </w:pPr>
            <w:r>
              <w:rPr>
                <w:rFonts w:hint="eastAsia" w:eastAsia="仿宋_GB2312"/>
                <w:sz w:val="24"/>
                <w:szCs w:val="24"/>
              </w:rPr>
              <w:t>项目规划占地</w:t>
            </w:r>
            <w:r>
              <w:rPr>
                <w:rFonts w:eastAsia="仿宋_GB2312"/>
                <w:sz w:val="24"/>
                <w:szCs w:val="24"/>
              </w:rPr>
              <w:t>200</w:t>
            </w:r>
            <w:r>
              <w:rPr>
                <w:rFonts w:hint="eastAsia" w:eastAsia="仿宋_GB2312"/>
                <w:sz w:val="24"/>
                <w:szCs w:val="24"/>
              </w:rPr>
              <w:t>亩，将建设川东北（渠县）生鲜农产品冷链物流基地、现代智慧仓配基地、铁投广润智慧物流基地。主要建设内容包括：冷库、加工厂房、集运分拨仓库、电商快递库、展销中心、总部基地、加油加气站等。</w:t>
            </w:r>
          </w:p>
        </w:tc>
        <w:tc>
          <w:tcPr>
            <w:tcW w:w="1259"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239" w:type="dxa"/>
            <w:vAlign w:val="center"/>
          </w:tcPr>
          <w:p>
            <w:pPr>
              <w:spacing w:line="300" w:lineRule="exact"/>
              <w:jc w:val="center"/>
              <w:rPr>
                <w:rFonts w:eastAsia="仿宋_GB2312"/>
                <w:sz w:val="24"/>
                <w:szCs w:val="24"/>
              </w:rPr>
            </w:pPr>
            <w:r>
              <w:rPr>
                <w:rFonts w:eastAsia="仿宋_GB2312"/>
                <w:sz w:val="24"/>
                <w:szCs w:val="24"/>
              </w:rPr>
              <w:t>5</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7</w:t>
            </w:r>
          </w:p>
        </w:tc>
        <w:tc>
          <w:tcPr>
            <w:tcW w:w="1831" w:type="dxa"/>
            <w:vAlign w:val="center"/>
          </w:tcPr>
          <w:p>
            <w:pPr>
              <w:spacing w:line="300" w:lineRule="exact"/>
              <w:jc w:val="left"/>
              <w:rPr>
                <w:rFonts w:eastAsia="仿宋_GB2312"/>
                <w:sz w:val="24"/>
                <w:szCs w:val="24"/>
              </w:rPr>
            </w:pPr>
            <w:r>
              <w:rPr>
                <w:rFonts w:hint="eastAsia" w:eastAsia="仿宋_GB2312"/>
                <w:sz w:val="24"/>
                <w:szCs w:val="24"/>
              </w:rPr>
              <w:t>中国（达州）西部物流谷建设项目</w:t>
            </w:r>
          </w:p>
        </w:tc>
        <w:tc>
          <w:tcPr>
            <w:tcW w:w="3101" w:type="dxa"/>
            <w:vAlign w:val="center"/>
          </w:tcPr>
          <w:p>
            <w:pPr>
              <w:spacing w:line="286" w:lineRule="exact"/>
              <w:jc w:val="left"/>
              <w:rPr>
                <w:rFonts w:eastAsia="仿宋_GB2312"/>
                <w:sz w:val="24"/>
                <w:szCs w:val="24"/>
              </w:rPr>
            </w:pPr>
            <w:r>
              <w:rPr>
                <w:rFonts w:hint="eastAsia" w:eastAsia="仿宋_GB2312"/>
                <w:sz w:val="24"/>
                <w:szCs w:val="24"/>
              </w:rPr>
              <w:t>项目占地</w:t>
            </w:r>
            <w:r>
              <w:rPr>
                <w:rFonts w:eastAsia="仿宋_GB2312"/>
                <w:sz w:val="24"/>
                <w:szCs w:val="24"/>
              </w:rPr>
              <w:t>520</w:t>
            </w:r>
            <w:r>
              <w:rPr>
                <w:rFonts w:hint="eastAsia" w:eastAsia="仿宋_GB2312"/>
                <w:sz w:val="24"/>
                <w:szCs w:val="24"/>
              </w:rPr>
              <w:t>亩，建筑面积约</w:t>
            </w:r>
            <w:r>
              <w:rPr>
                <w:rFonts w:eastAsia="仿宋_GB2312"/>
                <w:sz w:val="24"/>
                <w:szCs w:val="24"/>
              </w:rPr>
              <w:t>40</w:t>
            </w:r>
            <w:r>
              <w:rPr>
                <w:rFonts w:hint="eastAsia" w:eastAsia="仿宋_GB2312"/>
                <w:sz w:val="24"/>
                <w:szCs w:val="24"/>
              </w:rPr>
              <w:t>万平方米，建设物流信息服务中心、电商智慧云仓、企业总部基地、电子商务基地、新零售品牌仓销基地、双创基地以及服务中心、加油站、</w:t>
            </w:r>
            <w:r>
              <w:rPr>
                <w:rFonts w:eastAsia="仿宋_GB2312"/>
                <w:sz w:val="24"/>
                <w:szCs w:val="24"/>
              </w:rPr>
              <w:t>LNG</w:t>
            </w:r>
            <w:r>
              <w:rPr>
                <w:rFonts w:hint="eastAsia" w:eastAsia="仿宋_GB2312"/>
                <w:sz w:val="24"/>
                <w:szCs w:val="24"/>
              </w:rPr>
              <w:t>加气站等配套设施。</w:t>
            </w:r>
          </w:p>
        </w:tc>
        <w:tc>
          <w:tcPr>
            <w:tcW w:w="1259"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39" w:type="dxa"/>
            <w:vAlign w:val="center"/>
          </w:tcPr>
          <w:p>
            <w:pPr>
              <w:spacing w:line="300" w:lineRule="exact"/>
              <w:jc w:val="center"/>
              <w:rPr>
                <w:rFonts w:eastAsia="仿宋_GB2312"/>
                <w:sz w:val="24"/>
                <w:szCs w:val="24"/>
              </w:rPr>
            </w:pPr>
            <w:r>
              <w:rPr>
                <w:rFonts w:eastAsia="仿宋_GB2312"/>
                <w:sz w:val="24"/>
                <w:szCs w:val="24"/>
              </w:rPr>
              <w:t>20</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8</w:t>
            </w:r>
          </w:p>
        </w:tc>
        <w:tc>
          <w:tcPr>
            <w:tcW w:w="1831" w:type="dxa"/>
            <w:vAlign w:val="center"/>
          </w:tcPr>
          <w:p>
            <w:pPr>
              <w:spacing w:line="300" w:lineRule="exact"/>
              <w:jc w:val="left"/>
              <w:rPr>
                <w:rFonts w:eastAsia="仿宋_GB2312"/>
                <w:sz w:val="24"/>
                <w:szCs w:val="24"/>
              </w:rPr>
            </w:pPr>
            <w:r>
              <w:rPr>
                <w:rFonts w:hint="eastAsia" w:eastAsia="仿宋_GB2312"/>
                <w:sz w:val="24"/>
                <w:szCs w:val="24"/>
              </w:rPr>
              <w:t>秦巴新区物流大数据分析与应用平台建设项目</w:t>
            </w:r>
          </w:p>
        </w:tc>
        <w:tc>
          <w:tcPr>
            <w:tcW w:w="3101" w:type="dxa"/>
            <w:vAlign w:val="center"/>
          </w:tcPr>
          <w:p>
            <w:pPr>
              <w:spacing w:line="286" w:lineRule="exact"/>
              <w:jc w:val="left"/>
              <w:rPr>
                <w:rFonts w:eastAsia="仿宋_GB2312"/>
                <w:sz w:val="24"/>
                <w:szCs w:val="24"/>
              </w:rPr>
            </w:pPr>
            <w:r>
              <w:rPr>
                <w:rFonts w:hint="eastAsia" w:eastAsia="仿宋_GB2312"/>
                <w:sz w:val="24"/>
                <w:szCs w:val="24"/>
              </w:rPr>
              <w:t>建设物流大数据分析与应用平台，建筑面积</w:t>
            </w:r>
            <w:r>
              <w:rPr>
                <w:rFonts w:eastAsia="仿宋_GB2312"/>
                <w:sz w:val="24"/>
                <w:szCs w:val="24"/>
              </w:rPr>
              <w:t>1</w:t>
            </w:r>
            <w:r>
              <w:rPr>
                <w:rFonts w:hint="eastAsia" w:eastAsia="仿宋_GB2312"/>
                <w:sz w:val="24"/>
                <w:szCs w:val="24"/>
              </w:rPr>
              <w:t>万平方米。开展物流大数据分析应用，为政府、行业协会、企业提供供应链金融、保险、科研、数据分析和可视化、物流决策优化、物流咨询等服务。</w:t>
            </w:r>
          </w:p>
        </w:tc>
        <w:tc>
          <w:tcPr>
            <w:tcW w:w="1259"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39" w:type="dxa"/>
            <w:vAlign w:val="center"/>
          </w:tcPr>
          <w:p>
            <w:pPr>
              <w:spacing w:line="30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698" w:type="dxa"/>
            <w:vAlign w:val="center"/>
          </w:tcPr>
          <w:p>
            <w:pPr>
              <w:spacing w:line="300" w:lineRule="exact"/>
              <w:jc w:val="center"/>
              <w:rPr>
                <w:rFonts w:eastAsia="仿宋_GB2312"/>
                <w:sz w:val="24"/>
                <w:szCs w:val="24"/>
              </w:rPr>
            </w:pPr>
            <w:r>
              <w:rPr>
                <w:rFonts w:eastAsia="仿宋_GB2312"/>
                <w:sz w:val="24"/>
                <w:szCs w:val="24"/>
              </w:rPr>
              <w:t>9</w:t>
            </w:r>
          </w:p>
        </w:tc>
        <w:tc>
          <w:tcPr>
            <w:tcW w:w="1831" w:type="dxa"/>
            <w:vAlign w:val="center"/>
          </w:tcPr>
          <w:p>
            <w:pPr>
              <w:spacing w:line="300" w:lineRule="exact"/>
              <w:jc w:val="left"/>
              <w:rPr>
                <w:rFonts w:eastAsia="仿宋_GB2312"/>
                <w:sz w:val="24"/>
                <w:szCs w:val="24"/>
              </w:rPr>
            </w:pPr>
            <w:r>
              <w:rPr>
                <w:rFonts w:hint="eastAsia" w:eastAsia="仿宋_GB2312"/>
                <w:sz w:val="24"/>
                <w:szCs w:val="24"/>
              </w:rPr>
              <w:t>互联网销售平台建设项目</w:t>
            </w:r>
          </w:p>
        </w:tc>
        <w:tc>
          <w:tcPr>
            <w:tcW w:w="3101" w:type="dxa"/>
            <w:vAlign w:val="center"/>
          </w:tcPr>
          <w:p>
            <w:pPr>
              <w:spacing w:line="286" w:lineRule="exact"/>
              <w:jc w:val="left"/>
              <w:rPr>
                <w:rFonts w:eastAsia="仿宋_GB2312"/>
                <w:sz w:val="24"/>
                <w:szCs w:val="24"/>
              </w:rPr>
            </w:pPr>
            <w:r>
              <w:rPr>
                <w:rFonts w:hint="eastAsia" w:eastAsia="仿宋_GB2312"/>
                <w:sz w:val="24"/>
                <w:szCs w:val="24"/>
              </w:rPr>
              <w:t>利用互联网，搭建电商推广平台、跨境电商营销平台、直播营销平台，培育销售新经济。</w:t>
            </w:r>
          </w:p>
        </w:tc>
        <w:tc>
          <w:tcPr>
            <w:tcW w:w="1259"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39" w:type="dxa"/>
            <w:vAlign w:val="center"/>
          </w:tcPr>
          <w:p>
            <w:pPr>
              <w:spacing w:line="300" w:lineRule="exact"/>
              <w:jc w:val="center"/>
              <w:rPr>
                <w:rFonts w:eastAsia="仿宋_GB2312"/>
                <w:sz w:val="24"/>
                <w:szCs w:val="24"/>
              </w:rPr>
            </w:pPr>
            <w:r>
              <w:rPr>
                <w:rFonts w:eastAsia="仿宋_GB2312"/>
                <w:sz w:val="24"/>
                <w:szCs w:val="24"/>
              </w:rPr>
              <w:t>1</w:t>
            </w:r>
            <w:r>
              <w:rPr>
                <w:rFonts w:hint="eastAsia" w:eastAsia="仿宋_GB2312"/>
                <w:sz w:val="24"/>
                <w:szCs w:val="24"/>
              </w:rPr>
              <w:t>亿元</w:t>
            </w:r>
          </w:p>
        </w:tc>
        <w:tc>
          <w:tcPr>
            <w:tcW w:w="717" w:type="dxa"/>
            <w:vAlign w:val="center"/>
          </w:tcPr>
          <w:p>
            <w:pPr>
              <w:spacing w:line="300" w:lineRule="exact"/>
              <w:jc w:val="center"/>
              <w:rPr>
                <w:rFonts w:eastAsia="仿宋_GB2312"/>
                <w:sz w:val="24"/>
                <w:szCs w:val="24"/>
              </w:rPr>
            </w:pPr>
          </w:p>
        </w:tc>
      </w:tr>
    </w:tbl>
    <w:p>
      <w:pPr>
        <w:spacing w:line="578" w:lineRule="exact"/>
        <w:ind w:firstLine="640" w:firstLineChars="200"/>
        <w:jc w:val="left"/>
        <w:rPr>
          <w:rFonts w:eastAsia="楷体_GB2312"/>
          <w:sz w:val="32"/>
          <w:szCs w:val="32"/>
        </w:rPr>
      </w:pPr>
      <w:r>
        <w:rPr>
          <w:rFonts w:hint="eastAsia" w:eastAsia="楷体_GB2312"/>
          <w:sz w:val="32"/>
          <w:szCs w:val="32"/>
        </w:rPr>
        <w:t>（三）数字乡村建设</w:t>
      </w:r>
    </w:p>
    <w:p>
      <w:pPr>
        <w:spacing w:line="578" w:lineRule="exact"/>
        <w:ind w:firstLine="640" w:firstLineChars="200"/>
        <w:rPr>
          <w:rFonts w:eastAsia="仿宋_GB2312"/>
          <w:sz w:val="32"/>
          <w:szCs w:val="32"/>
        </w:rPr>
      </w:pPr>
      <w:r>
        <w:rPr>
          <w:rFonts w:hint="eastAsia" w:eastAsia="仿宋_GB2312"/>
          <w:sz w:val="32"/>
          <w:szCs w:val="32"/>
        </w:rPr>
        <w:t>以现代信息网络为重要载体，以数字技术创新为乡村振兴的核心驱动力，推进基于大数据的农业乡村振兴工作，深入推进农业结构调整，深化乡村治理，全面助力乡村振兴。利用物联网、大数据等现代信息技术在农业生产、经营、管理等全产业的融合与应用，因地制宜发展</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特色产业，构建数字化农业生产体系，建设现代农业产业园区，打造数字乡村试点示范。在农业生产过程中开展水肥一体化、智能节水灌溉、无人机病虫防治、远程视频监控等应用。建设农业物联网平台和农产品质量安全追溯平台，建立形成农业农村大数据体系。加快发展农业农村电子商务，重点开展鲜活农产品城市配送和社区直配、休闲农业上网营销等电子商务试点。打造达州农林业资源分布</w:t>
      </w:r>
      <w:r>
        <w:rPr>
          <w:rFonts w:eastAsia="仿宋_GB2312"/>
          <w:sz w:val="32"/>
          <w:szCs w:val="32"/>
        </w:rPr>
        <w:t>“</w:t>
      </w:r>
      <w:r>
        <w:rPr>
          <w:rFonts w:hint="eastAsia" w:eastAsia="仿宋_GB2312"/>
          <w:sz w:val="32"/>
          <w:szCs w:val="32"/>
        </w:rPr>
        <w:t>一张图</w:t>
      </w:r>
      <w:r>
        <w:rPr>
          <w:rFonts w:eastAsia="仿宋_GB2312"/>
          <w:sz w:val="32"/>
          <w:szCs w:val="32"/>
        </w:rPr>
        <w:t>”</w:t>
      </w:r>
      <w:r>
        <w:rPr>
          <w:rFonts w:hint="eastAsia" w:eastAsia="仿宋_GB2312"/>
          <w:sz w:val="32"/>
          <w:szCs w:val="32"/>
        </w:rPr>
        <w:t>，提升对农情评估、灾害预警、价格监控、产量预测、土地确权、产销对接的整体化管理水平。</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19 </w:t>
      </w:r>
      <w:r>
        <w:rPr>
          <w:rFonts w:hint="eastAsia" w:ascii="Times New Roman" w:hAnsi="Times New Roman" w:eastAsia="黑体" w:cs="Times New Roman"/>
          <w:sz w:val="28"/>
          <w:szCs w:val="28"/>
        </w:rPr>
        <w:t>数字乡村建设重点发展的细分领域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247" w:type="dxa"/>
            <w:vAlign w:val="center"/>
          </w:tcPr>
          <w:p>
            <w:pPr>
              <w:spacing w:line="350" w:lineRule="exact"/>
              <w:ind w:firstLine="480" w:firstLineChars="200"/>
              <w:rPr>
                <w:rFonts w:eastAsia="仿宋_GB2312"/>
                <w:sz w:val="24"/>
                <w:szCs w:val="24"/>
              </w:rPr>
            </w:pPr>
            <w:r>
              <w:rPr>
                <w:rFonts w:hint="eastAsia" w:eastAsia="仿宋_GB2312"/>
                <w:sz w:val="24"/>
                <w:szCs w:val="24"/>
              </w:rPr>
              <w:t>现代农业园区。在水果生产基地、有机农产品生产基地、畜禽水产养殖基地、道地药材种植基地等农产品核心示范区、特色农产品优势区推广应用水肥一体化、智能节水灌溉、无人机病虫防治、远程视频监控等技术，实现对田间作物的生长环境信息，包括土壤水分、土壤温度、空气温度湿度、光照强度、植物养分含量等参数的自动获取，通过多维信息与多层次处理实现农作物的最佳生长环境调理及施肥管理，达到现代农业生产实时监控、精准管理、远程控制和智能决策，力争打造</w:t>
            </w:r>
            <w:r>
              <w:rPr>
                <w:rFonts w:eastAsia="仿宋_GB2312"/>
                <w:sz w:val="24"/>
                <w:szCs w:val="24"/>
              </w:rPr>
              <w:t>10</w:t>
            </w:r>
            <w:r>
              <w:rPr>
                <w:rFonts w:hint="eastAsia" w:eastAsia="仿宋_GB2312"/>
                <w:sz w:val="24"/>
                <w:szCs w:val="24"/>
              </w:rPr>
              <w:t>个现代农业示范园区。</w:t>
            </w:r>
          </w:p>
          <w:p>
            <w:pPr>
              <w:pStyle w:val="2"/>
              <w:adjustRightInd w:val="0"/>
              <w:snapToGrid w:val="0"/>
              <w:spacing w:line="35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数字农业应用。依托大数据技术、物联网技术，建立达州农产品质量安全监测检测体系，开展农产品产地环境质量监测、安全状况普查和土壤重金属污染防治、农业面源污染监测和治理。支持黄花、牛肉制品、富硒茶、醪糟、青花椒、苎麻、脆李、油橄榄、乌梅等特色农产品种植、精深加工、冷链物流、农业观光、乡村旅游等一体化发展，积极开展大数据营销，探索线上线下一体化新零售模式，整合、延伸和再造农业农村经济产业链、供应链、价值链。聚焦本地水果、蔬菜、茶叶、畜禽等特色农产品形成生产有记录、信息可查询、质量有保障、责任可追究的农产品质量安全可追溯体系。</w:t>
            </w:r>
          </w:p>
          <w:p>
            <w:pPr>
              <w:pStyle w:val="2"/>
              <w:adjustRightInd w:val="0"/>
              <w:snapToGrid w:val="0"/>
              <w:spacing w:line="35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乡村治理现代化。建立完善农村基层信息平台，推动乡村党务、政务、财务等信息公开，提高村民参与度。加快推进</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互联网</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公共法律服务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，建设法治乡村。推动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互联网</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社区</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向农村延伸，构建农村社区公共服务综合信息平台，大力推动乡村建设和规划管理信息化，提高村级综合服务信息化水平。加快农村雪亮工程建设，打造平安乡村。</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20 </w:t>
      </w:r>
      <w:r>
        <w:rPr>
          <w:rFonts w:hint="eastAsia" w:ascii="Times New Roman" w:hAnsi="Times New Roman" w:eastAsia="黑体" w:cs="Times New Roman"/>
          <w:sz w:val="28"/>
          <w:szCs w:val="28"/>
        </w:rPr>
        <w:t>数字乡村建设重点项目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89"/>
        <w:gridCol w:w="1677"/>
        <w:gridCol w:w="3074"/>
        <w:gridCol w:w="1228"/>
        <w:gridCol w:w="1168"/>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8" w:hRule="atLeast"/>
          <w:tblHeader/>
          <w:jc w:val="center"/>
        </w:trPr>
        <w:tc>
          <w:tcPr>
            <w:tcW w:w="789" w:type="dxa"/>
            <w:vAlign w:val="center"/>
          </w:tcPr>
          <w:p>
            <w:pPr>
              <w:spacing w:line="300" w:lineRule="exact"/>
              <w:jc w:val="center"/>
              <w:rPr>
                <w:rFonts w:eastAsia="黑体"/>
                <w:sz w:val="32"/>
                <w:szCs w:val="32"/>
              </w:rPr>
            </w:pPr>
            <w:r>
              <w:rPr>
                <w:rFonts w:hint="eastAsia" w:eastAsia="黑体"/>
                <w:sz w:val="24"/>
                <w:szCs w:val="24"/>
              </w:rPr>
              <w:t>序号</w:t>
            </w:r>
          </w:p>
        </w:tc>
        <w:tc>
          <w:tcPr>
            <w:tcW w:w="1677" w:type="dxa"/>
            <w:vAlign w:val="center"/>
          </w:tcPr>
          <w:p>
            <w:pPr>
              <w:spacing w:line="300" w:lineRule="exact"/>
              <w:jc w:val="center"/>
              <w:rPr>
                <w:rFonts w:eastAsia="黑体"/>
                <w:sz w:val="32"/>
                <w:szCs w:val="32"/>
              </w:rPr>
            </w:pPr>
            <w:r>
              <w:rPr>
                <w:rFonts w:hint="eastAsia" w:eastAsia="黑体"/>
                <w:sz w:val="24"/>
                <w:szCs w:val="24"/>
              </w:rPr>
              <w:t>项目名称</w:t>
            </w:r>
          </w:p>
        </w:tc>
        <w:tc>
          <w:tcPr>
            <w:tcW w:w="3074" w:type="dxa"/>
            <w:vAlign w:val="center"/>
          </w:tcPr>
          <w:p>
            <w:pPr>
              <w:spacing w:line="300" w:lineRule="exact"/>
              <w:jc w:val="center"/>
              <w:rPr>
                <w:rFonts w:eastAsia="黑体"/>
                <w:sz w:val="32"/>
                <w:szCs w:val="32"/>
              </w:rPr>
            </w:pPr>
            <w:r>
              <w:rPr>
                <w:rFonts w:hint="eastAsia" w:eastAsia="黑体"/>
                <w:sz w:val="24"/>
                <w:szCs w:val="24"/>
              </w:rPr>
              <w:t>建设主要内容</w:t>
            </w:r>
          </w:p>
        </w:tc>
        <w:tc>
          <w:tcPr>
            <w:tcW w:w="1228" w:type="dxa"/>
            <w:vAlign w:val="center"/>
          </w:tcPr>
          <w:p>
            <w:pPr>
              <w:spacing w:line="300" w:lineRule="exact"/>
              <w:jc w:val="center"/>
              <w:rPr>
                <w:rFonts w:eastAsia="黑体"/>
                <w:sz w:val="32"/>
                <w:szCs w:val="32"/>
              </w:rPr>
            </w:pPr>
            <w:r>
              <w:rPr>
                <w:rFonts w:hint="eastAsia" w:eastAsia="黑体"/>
                <w:sz w:val="24"/>
                <w:szCs w:val="24"/>
              </w:rPr>
              <w:t>实施地点</w:t>
            </w:r>
          </w:p>
        </w:tc>
        <w:tc>
          <w:tcPr>
            <w:tcW w:w="1168" w:type="dxa"/>
            <w:vAlign w:val="center"/>
          </w:tcPr>
          <w:p>
            <w:pPr>
              <w:spacing w:line="300" w:lineRule="exact"/>
              <w:jc w:val="center"/>
              <w:rPr>
                <w:rFonts w:eastAsia="黑体"/>
                <w:sz w:val="32"/>
                <w:szCs w:val="32"/>
              </w:rPr>
            </w:pPr>
            <w:r>
              <w:rPr>
                <w:rFonts w:hint="eastAsia" w:eastAsia="黑体"/>
                <w:sz w:val="24"/>
                <w:szCs w:val="24"/>
              </w:rPr>
              <w:t>投资概算</w:t>
            </w:r>
          </w:p>
        </w:tc>
        <w:tc>
          <w:tcPr>
            <w:tcW w:w="909"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1</w:t>
            </w:r>
          </w:p>
        </w:tc>
        <w:tc>
          <w:tcPr>
            <w:tcW w:w="1677" w:type="dxa"/>
            <w:vAlign w:val="center"/>
          </w:tcPr>
          <w:p>
            <w:pPr>
              <w:spacing w:line="300" w:lineRule="exact"/>
              <w:jc w:val="center"/>
              <w:rPr>
                <w:rFonts w:eastAsia="仿宋_GB2312"/>
                <w:sz w:val="24"/>
                <w:szCs w:val="24"/>
              </w:rPr>
            </w:pPr>
            <w:r>
              <w:rPr>
                <w:rFonts w:hint="eastAsia" w:eastAsia="仿宋_GB2312"/>
                <w:sz w:val="24"/>
                <w:szCs w:val="24"/>
              </w:rPr>
              <w:t>物联网</w:t>
            </w:r>
            <w:r>
              <w:rPr>
                <w:rFonts w:eastAsia="仿宋_GB2312"/>
                <w:sz w:val="24"/>
                <w:szCs w:val="24"/>
              </w:rPr>
              <w:t>+</w:t>
            </w:r>
            <w:r>
              <w:rPr>
                <w:rFonts w:hint="eastAsia" w:eastAsia="仿宋_GB2312"/>
                <w:sz w:val="24"/>
                <w:szCs w:val="24"/>
              </w:rPr>
              <w:t>智慧农业项目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以物联网技术为核心，融合达州市蔬菜（食用菌）产销对接信息平台，整合达州全市农村土地基本信息，搭建以土地产权交易、感知监控、产品溯源、特色电子商务、智慧物流等应用为基础的达州智慧农业综合服务平台。</w:t>
            </w:r>
          </w:p>
        </w:tc>
        <w:tc>
          <w:tcPr>
            <w:tcW w:w="1228" w:type="dxa"/>
            <w:vAlign w:val="center"/>
          </w:tcPr>
          <w:p>
            <w:pPr>
              <w:spacing w:line="300" w:lineRule="exact"/>
              <w:jc w:val="center"/>
              <w:rPr>
                <w:rFonts w:eastAsia="仿宋_GB2312"/>
                <w:sz w:val="24"/>
                <w:szCs w:val="24"/>
              </w:rPr>
            </w:pPr>
            <w:r>
              <w:rPr>
                <w:rFonts w:hint="eastAsia" w:eastAsia="仿宋_GB2312"/>
                <w:sz w:val="24"/>
                <w:szCs w:val="24"/>
              </w:rPr>
              <w:t>通川区</w:t>
            </w:r>
          </w:p>
        </w:tc>
        <w:tc>
          <w:tcPr>
            <w:tcW w:w="1168" w:type="dxa"/>
            <w:vAlign w:val="center"/>
          </w:tcPr>
          <w:p>
            <w:pPr>
              <w:spacing w:line="300" w:lineRule="exact"/>
              <w:jc w:val="center"/>
              <w:rPr>
                <w:rFonts w:eastAsia="仿宋_GB2312"/>
                <w:sz w:val="24"/>
                <w:szCs w:val="24"/>
              </w:rPr>
            </w:pPr>
            <w:r>
              <w:rPr>
                <w:rFonts w:eastAsia="仿宋_GB2312"/>
                <w:sz w:val="24"/>
                <w:szCs w:val="24"/>
              </w:rPr>
              <w:t>2.6</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2</w:t>
            </w:r>
          </w:p>
        </w:tc>
        <w:tc>
          <w:tcPr>
            <w:tcW w:w="1677" w:type="dxa"/>
            <w:vAlign w:val="center"/>
          </w:tcPr>
          <w:p>
            <w:pPr>
              <w:spacing w:line="300" w:lineRule="exact"/>
              <w:jc w:val="center"/>
              <w:rPr>
                <w:rFonts w:eastAsia="仿宋_GB2312"/>
                <w:sz w:val="24"/>
                <w:szCs w:val="24"/>
              </w:rPr>
            </w:pPr>
            <w:r>
              <w:rPr>
                <w:rFonts w:hint="eastAsia" w:eastAsia="仿宋_GB2312"/>
                <w:sz w:val="24"/>
                <w:szCs w:val="24"/>
              </w:rPr>
              <w:t>现代农业产业园建设项目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以百节乌梅、麻柳生猪万家银杏、管村（九岭）罐子花椒等</w:t>
            </w:r>
            <w:r>
              <w:rPr>
                <w:rFonts w:eastAsia="仿宋_GB2312"/>
                <w:sz w:val="24"/>
                <w:szCs w:val="24"/>
              </w:rPr>
              <w:t>3</w:t>
            </w:r>
            <w:r>
              <w:rPr>
                <w:rFonts w:hint="eastAsia" w:eastAsia="仿宋_GB2312"/>
                <w:sz w:val="24"/>
                <w:szCs w:val="24"/>
              </w:rPr>
              <w:t>大现代农业产业园为主，带动双庙蔬菜、麻柳优质粮油等</w:t>
            </w:r>
            <w:r>
              <w:rPr>
                <w:rFonts w:eastAsia="仿宋_GB2312"/>
                <w:sz w:val="24"/>
                <w:szCs w:val="24"/>
              </w:rPr>
              <w:t>8</w:t>
            </w:r>
            <w:r>
              <w:rPr>
                <w:rFonts w:hint="eastAsia" w:eastAsia="仿宋_GB2312"/>
                <w:sz w:val="24"/>
                <w:szCs w:val="24"/>
              </w:rPr>
              <w:t>个现代农业园区，打造一批</w:t>
            </w:r>
            <w:r>
              <w:rPr>
                <w:rFonts w:eastAsia="仿宋_GB2312"/>
                <w:sz w:val="24"/>
                <w:szCs w:val="24"/>
              </w:rPr>
              <w:t>“</w:t>
            </w:r>
            <w:r>
              <w:rPr>
                <w:rFonts w:hint="eastAsia" w:eastAsia="仿宋_GB2312"/>
                <w:sz w:val="24"/>
                <w:szCs w:val="24"/>
              </w:rPr>
              <w:t>互联网</w:t>
            </w:r>
            <w:r>
              <w:rPr>
                <w:rFonts w:eastAsia="仿宋_GB2312"/>
                <w:sz w:val="24"/>
                <w:szCs w:val="24"/>
              </w:rPr>
              <w:t>+”</w:t>
            </w:r>
            <w:r>
              <w:rPr>
                <w:rFonts w:hint="eastAsia" w:eastAsia="仿宋_GB2312"/>
                <w:sz w:val="24"/>
                <w:szCs w:val="24"/>
              </w:rPr>
              <w:t>现代农业示范基地、示范园区，大力发展农业物联网、农业电子商务。</w:t>
            </w:r>
          </w:p>
        </w:tc>
        <w:tc>
          <w:tcPr>
            <w:tcW w:w="1228" w:type="dxa"/>
            <w:vAlign w:val="center"/>
          </w:tcPr>
          <w:p>
            <w:pPr>
              <w:spacing w:line="300" w:lineRule="exact"/>
              <w:jc w:val="center"/>
              <w:rPr>
                <w:rFonts w:eastAsia="仿宋_GB2312"/>
                <w:sz w:val="24"/>
                <w:szCs w:val="24"/>
              </w:rPr>
            </w:pPr>
            <w:r>
              <w:rPr>
                <w:rFonts w:hint="eastAsia" w:eastAsia="仿宋_GB2312"/>
                <w:sz w:val="24"/>
                <w:szCs w:val="24"/>
              </w:rPr>
              <w:t>达川区</w:t>
            </w:r>
          </w:p>
        </w:tc>
        <w:tc>
          <w:tcPr>
            <w:tcW w:w="1168" w:type="dxa"/>
            <w:vAlign w:val="center"/>
          </w:tcPr>
          <w:p>
            <w:pPr>
              <w:spacing w:line="300" w:lineRule="exact"/>
              <w:jc w:val="center"/>
              <w:rPr>
                <w:rFonts w:eastAsia="仿宋_GB2312"/>
                <w:sz w:val="24"/>
                <w:szCs w:val="24"/>
              </w:rPr>
            </w:pPr>
            <w:r>
              <w:rPr>
                <w:rFonts w:eastAsia="仿宋_GB2312"/>
                <w:sz w:val="24"/>
                <w:szCs w:val="24"/>
              </w:rPr>
              <w:t>5</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3</w:t>
            </w:r>
          </w:p>
        </w:tc>
        <w:tc>
          <w:tcPr>
            <w:tcW w:w="1677" w:type="dxa"/>
            <w:vAlign w:val="center"/>
          </w:tcPr>
          <w:p>
            <w:pPr>
              <w:spacing w:line="300" w:lineRule="exact"/>
              <w:jc w:val="center"/>
              <w:rPr>
                <w:rFonts w:eastAsia="仿宋_GB2312"/>
                <w:sz w:val="24"/>
                <w:szCs w:val="24"/>
              </w:rPr>
            </w:pPr>
            <w:r>
              <w:rPr>
                <w:rFonts w:hint="eastAsia" w:eastAsia="仿宋_GB2312"/>
                <w:sz w:val="24"/>
                <w:szCs w:val="24"/>
              </w:rPr>
              <w:t>智能养殖体统及配套设施设备建设项目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建设圈舍、防疫设施设备、智能化饲喂系统、视频监控系统、环境监测系统、产床、定位栏、道路、生活区及办公区、猪场配套设施设备等。</w:t>
            </w:r>
          </w:p>
        </w:tc>
        <w:tc>
          <w:tcPr>
            <w:tcW w:w="1228" w:type="dxa"/>
            <w:vAlign w:val="center"/>
          </w:tcPr>
          <w:p>
            <w:pPr>
              <w:spacing w:line="300" w:lineRule="exact"/>
              <w:jc w:val="center"/>
              <w:rPr>
                <w:rFonts w:eastAsia="仿宋_GB2312"/>
                <w:sz w:val="24"/>
                <w:szCs w:val="24"/>
              </w:rPr>
            </w:pPr>
            <w:r>
              <w:rPr>
                <w:rFonts w:hint="eastAsia" w:eastAsia="仿宋_GB2312"/>
                <w:sz w:val="24"/>
                <w:szCs w:val="24"/>
              </w:rPr>
              <w:t>达川区</w:t>
            </w:r>
          </w:p>
        </w:tc>
        <w:tc>
          <w:tcPr>
            <w:tcW w:w="1168" w:type="dxa"/>
            <w:vAlign w:val="center"/>
          </w:tcPr>
          <w:p>
            <w:pPr>
              <w:spacing w:line="300" w:lineRule="exact"/>
              <w:jc w:val="center"/>
              <w:rPr>
                <w:rFonts w:eastAsia="仿宋_GB2312"/>
                <w:sz w:val="24"/>
                <w:szCs w:val="24"/>
              </w:rPr>
            </w:pPr>
            <w:r>
              <w:rPr>
                <w:rFonts w:eastAsia="仿宋_GB2312"/>
                <w:sz w:val="24"/>
                <w:szCs w:val="24"/>
              </w:rPr>
              <w:t>2.1</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4</w:t>
            </w:r>
          </w:p>
        </w:tc>
        <w:tc>
          <w:tcPr>
            <w:tcW w:w="1677" w:type="dxa"/>
            <w:vAlign w:val="center"/>
          </w:tcPr>
          <w:p>
            <w:pPr>
              <w:spacing w:line="300" w:lineRule="exact"/>
              <w:jc w:val="center"/>
              <w:rPr>
                <w:rFonts w:eastAsia="仿宋_GB2312"/>
                <w:sz w:val="24"/>
                <w:szCs w:val="24"/>
              </w:rPr>
            </w:pPr>
            <w:r>
              <w:rPr>
                <w:rFonts w:hint="eastAsia" w:eastAsia="仿宋_GB2312"/>
                <w:sz w:val="24"/>
                <w:szCs w:val="24"/>
              </w:rPr>
              <w:t>数字农场建设项目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建设环境监测控制系统、农业生产过程管理系统、精细管理及公共服务系统、产品质量安全监控系统等。</w:t>
            </w:r>
          </w:p>
        </w:tc>
        <w:tc>
          <w:tcPr>
            <w:tcW w:w="1228" w:type="dxa"/>
            <w:vAlign w:val="center"/>
          </w:tcPr>
          <w:p>
            <w:pPr>
              <w:spacing w:line="300" w:lineRule="exact"/>
              <w:jc w:val="center"/>
              <w:rPr>
                <w:rFonts w:eastAsia="仿宋_GB2312"/>
                <w:sz w:val="24"/>
                <w:szCs w:val="24"/>
              </w:rPr>
            </w:pPr>
            <w:r>
              <w:rPr>
                <w:rFonts w:hint="eastAsia" w:eastAsia="仿宋_GB2312"/>
                <w:sz w:val="24"/>
                <w:szCs w:val="24"/>
              </w:rPr>
              <w:t>宣汉县</w:t>
            </w:r>
          </w:p>
        </w:tc>
        <w:tc>
          <w:tcPr>
            <w:tcW w:w="1168" w:type="dxa"/>
            <w:vAlign w:val="center"/>
          </w:tcPr>
          <w:p>
            <w:pPr>
              <w:spacing w:line="300" w:lineRule="exact"/>
              <w:jc w:val="center"/>
              <w:rPr>
                <w:rFonts w:eastAsia="仿宋_GB2312"/>
                <w:sz w:val="24"/>
                <w:szCs w:val="24"/>
              </w:rPr>
            </w:pPr>
            <w:r>
              <w:rPr>
                <w:rFonts w:eastAsia="仿宋_GB2312"/>
                <w:sz w:val="24"/>
                <w:szCs w:val="24"/>
              </w:rPr>
              <w:t>1.2</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5</w:t>
            </w:r>
          </w:p>
        </w:tc>
        <w:tc>
          <w:tcPr>
            <w:tcW w:w="1677" w:type="dxa"/>
            <w:vAlign w:val="center"/>
          </w:tcPr>
          <w:p>
            <w:pPr>
              <w:spacing w:line="300" w:lineRule="exact"/>
              <w:jc w:val="center"/>
              <w:rPr>
                <w:rFonts w:eastAsia="仿宋_GB2312"/>
                <w:sz w:val="24"/>
                <w:szCs w:val="24"/>
              </w:rPr>
            </w:pPr>
            <w:r>
              <w:rPr>
                <w:rFonts w:hint="eastAsia" w:eastAsia="仿宋_GB2312"/>
                <w:sz w:val="24"/>
                <w:szCs w:val="24"/>
              </w:rPr>
              <w:t>中化现代农业</w:t>
            </w:r>
            <w:r>
              <w:rPr>
                <w:rFonts w:eastAsia="仿宋_GB2312"/>
                <w:sz w:val="24"/>
                <w:szCs w:val="24"/>
              </w:rPr>
              <w:t>MAP</w:t>
            </w:r>
            <w:r>
              <w:rPr>
                <w:rFonts w:hint="eastAsia" w:eastAsia="仿宋_GB2312"/>
                <w:sz w:val="24"/>
                <w:szCs w:val="24"/>
              </w:rPr>
              <w:t>服务中心</w:t>
            </w:r>
          </w:p>
        </w:tc>
        <w:tc>
          <w:tcPr>
            <w:tcW w:w="3074" w:type="dxa"/>
            <w:vAlign w:val="center"/>
          </w:tcPr>
          <w:p>
            <w:pPr>
              <w:spacing w:line="340" w:lineRule="exact"/>
              <w:jc w:val="left"/>
              <w:rPr>
                <w:rFonts w:eastAsia="仿宋_GB2312"/>
                <w:sz w:val="24"/>
                <w:szCs w:val="24"/>
              </w:rPr>
            </w:pPr>
            <w:r>
              <w:rPr>
                <w:rFonts w:hint="eastAsia" w:eastAsia="仿宋_GB2312"/>
                <w:sz w:val="24"/>
                <w:szCs w:val="24"/>
              </w:rPr>
              <w:t>占地</w:t>
            </w:r>
            <w:r>
              <w:rPr>
                <w:rFonts w:eastAsia="仿宋_GB2312"/>
                <w:sz w:val="24"/>
                <w:szCs w:val="24"/>
              </w:rPr>
              <w:t>50</w:t>
            </w:r>
            <w:r>
              <w:rPr>
                <w:rFonts w:hint="eastAsia" w:eastAsia="仿宋_GB2312"/>
                <w:sz w:val="24"/>
                <w:szCs w:val="24"/>
              </w:rPr>
              <w:t>亩，主要建设烘干仓库区，服务粮油产业面积</w:t>
            </w:r>
            <w:r>
              <w:rPr>
                <w:rFonts w:eastAsia="仿宋_GB2312"/>
                <w:sz w:val="24"/>
                <w:szCs w:val="24"/>
              </w:rPr>
              <w:t>6</w:t>
            </w:r>
            <w:r>
              <w:rPr>
                <w:rFonts w:hint="eastAsia" w:eastAsia="仿宋_GB2312"/>
                <w:sz w:val="24"/>
                <w:szCs w:val="24"/>
              </w:rPr>
              <w:t>万亩；建设</w:t>
            </w:r>
            <w:r>
              <w:rPr>
                <w:rFonts w:eastAsia="仿宋_GB2312"/>
                <w:sz w:val="24"/>
                <w:szCs w:val="24"/>
              </w:rPr>
              <w:t>MAP</w:t>
            </w:r>
            <w:r>
              <w:rPr>
                <w:rFonts w:hint="eastAsia" w:eastAsia="仿宋_GB2312"/>
                <w:sz w:val="24"/>
                <w:szCs w:val="24"/>
              </w:rPr>
              <w:t>技术服务中心，包括土壤质量检测与修复中心、智能配肥基地、配药基地、肥药基地以及农产品的质量检测中心、农业技术培训科技中心；新建</w:t>
            </w:r>
            <w:r>
              <w:rPr>
                <w:rFonts w:eastAsia="仿宋_GB2312"/>
                <w:sz w:val="24"/>
                <w:szCs w:val="24"/>
              </w:rPr>
              <w:t>MAP</w:t>
            </w:r>
            <w:r>
              <w:rPr>
                <w:rFonts w:hint="eastAsia" w:eastAsia="仿宋_GB2312"/>
                <w:sz w:val="24"/>
                <w:szCs w:val="24"/>
              </w:rPr>
              <w:t>农场实验基地</w:t>
            </w:r>
            <w:r>
              <w:rPr>
                <w:rFonts w:eastAsia="仿宋_GB2312"/>
                <w:sz w:val="24"/>
                <w:szCs w:val="24"/>
              </w:rPr>
              <w:t>30</w:t>
            </w:r>
            <w:r>
              <w:rPr>
                <w:rFonts w:hint="eastAsia" w:eastAsia="仿宋_GB2312"/>
                <w:sz w:val="24"/>
                <w:szCs w:val="24"/>
              </w:rPr>
              <w:t>亩，主要在</w:t>
            </w:r>
            <w:r>
              <w:rPr>
                <w:rFonts w:eastAsia="仿宋_GB2312"/>
                <w:sz w:val="24"/>
                <w:szCs w:val="24"/>
              </w:rPr>
              <w:t>MAP</w:t>
            </w:r>
            <w:r>
              <w:rPr>
                <w:rFonts w:hint="eastAsia" w:eastAsia="仿宋_GB2312"/>
                <w:sz w:val="24"/>
                <w:szCs w:val="24"/>
              </w:rPr>
              <w:t>农场内进行水稻、油菜测土配方、侧深施肥以及飞防的研发；创立</w:t>
            </w:r>
            <w:r>
              <w:rPr>
                <w:rFonts w:eastAsia="仿宋_GB2312"/>
                <w:sz w:val="24"/>
                <w:szCs w:val="24"/>
              </w:rPr>
              <w:t>MAP</w:t>
            </w:r>
            <w:r>
              <w:rPr>
                <w:rFonts w:hint="eastAsia" w:eastAsia="仿宋_GB2312"/>
                <w:sz w:val="24"/>
                <w:szCs w:val="24"/>
              </w:rPr>
              <w:t>智慧农业平台。</w:t>
            </w:r>
          </w:p>
        </w:tc>
        <w:tc>
          <w:tcPr>
            <w:tcW w:w="1228"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168" w:type="dxa"/>
            <w:vAlign w:val="center"/>
          </w:tcPr>
          <w:p>
            <w:pPr>
              <w:spacing w:line="300" w:lineRule="exact"/>
              <w:jc w:val="center"/>
              <w:rPr>
                <w:rFonts w:eastAsia="仿宋_GB2312"/>
                <w:sz w:val="24"/>
                <w:szCs w:val="24"/>
              </w:rPr>
            </w:pPr>
            <w:r>
              <w:rPr>
                <w:rFonts w:eastAsia="仿宋_GB2312"/>
                <w:sz w:val="24"/>
                <w:szCs w:val="24"/>
              </w:rPr>
              <w:t>5.6</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6</w:t>
            </w:r>
          </w:p>
        </w:tc>
        <w:tc>
          <w:tcPr>
            <w:tcW w:w="1677" w:type="dxa"/>
            <w:vAlign w:val="center"/>
          </w:tcPr>
          <w:p>
            <w:pPr>
              <w:spacing w:line="300" w:lineRule="exact"/>
              <w:jc w:val="center"/>
              <w:rPr>
                <w:rFonts w:eastAsia="仿宋_GB2312"/>
                <w:sz w:val="24"/>
                <w:szCs w:val="24"/>
              </w:rPr>
            </w:pPr>
            <w:r>
              <w:rPr>
                <w:rFonts w:eastAsia="仿宋_GB2312"/>
                <w:sz w:val="24"/>
                <w:szCs w:val="24"/>
              </w:rPr>
              <w:t>"</w:t>
            </w:r>
            <w:r>
              <w:rPr>
                <w:rFonts w:hint="eastAsia" w:eastAsia="仿宋_GB2312"/>
                <w:sz w:val="24"/>
                <w:szCs w:val="24"/>
              </w:rPr>
              <w:t>互联网</w:t>
            </w:r>
            <w:r>
              <w:rPr>
                <w:rFonts w:eastAsia="仿宋_GB2312"/>
                <w:sz w:val="24"/>
                <w:szCs w:val="24"/>
              </w:rPr>
              <w:t>+"</w:t>
            </w:r>
            <w:r>
              <w:rPr>
                <w:rFonts w:hint="eastAsia" w:eastAsia="仿宋_GB2312"/>
                <w:sz w:val="24"/>
                <w:szCs w:val="24"/>
              </w:rPr>
              <w:t>农产品出村进城项目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规划占地</w:t>
            </w:r>
            <w:r>
              <w:rPr>
                <w:rFonts w:eastAsia="仿宋_GB2312"/>
                <w:sz w:val="24"/>
                <w:szCs w:val="24"/>
              </w:rPr>
              <w:t>50</w:t>
            </w:r>
            <w:r>
              <w:rPr>
                <w:rFonts w:hint="eastAsia" w:eastAsia="仿宋_GB2312"/>
                <w:sz w:val="24"/>
                <w:szCs w:val="24"/>
              </w:rPr>
              <w:t>亩，建设农产品智慧电子商务大楼、仓储物流分拣中心、网货共享打包中心、冷链仓储转运中心、初加工中心等，打造</w:t>
            </w:r>
            <w:r>
              <w:rPr>
                <w:rFonts w:eastAsia="仿宋_GB2312"/>
                <w:sz w:val="24"/>
                <w:szCs w:val="24"/>
              </w:rPr>
              <w:t>“</w:t>
            </w:r>
            <w:r>
              <w:rPr>
                <w:rFonts w:hint="eastAsia" w:eastAsia="仿宋_GB2312"/>
                <w:sz w:val="24"/>
                <w:szCs w:val="24"/>
              </w:rPr>
              <w:t>互联网</w:t>
            </w:r>
            <w:r>
              <w:rPr>
                <w:rFonts w:eastAsia="仿宋_GB2312"/>
                <w:sz w:val="24"/>
                <w:szCs w:val="24"/>
              </w:rPr>
              <w:t>+”</w:t>
            </w:r>
            <w:r>
              <w:rPr>
                <w:rFonts w:hint="eastAsia" w:eastAsia="仿宋_GB2312"/>
                <w:sz w:val="24"/>
                <w:szCs w:val="24"/>
              </w:rPr>
              <w:t>农产品智慧电子商务产业园。</w:t>
            </w:r>
          </w:p>
        </w:tc>
        <w:tc>
          <w:tcPr>
            <w:tcW w:w="1228"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168" w:type="dxa"/>
            <w:vAlign w:val="center"/>
          </w:tcPr>
          <w:p>
            <w:pPr>
              <w:spacing w:line="300" w:lineRule="exact"/>
              <w:jc w:val="center"/>
              <w:rPr>
                <w:rFonts w:eastAsia="仿宋_GB2312"/>
                <w:sz w:val="24"/>
                <w:szCs w:val="24"/>
              </w:rPr>
            </w:pPr>
            <w:r>
              <w:rPr>
                <w:rFonts w:eastAsia="仿宋_GB2312"/>
                <w:sz w:val="24"/>
                <w:szCs w:val="24"/>
              </w:rPr>
              <w:t>1.3</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7</w:t>
            </w:r>
          </w:p>
        </w:tc>
        <w:tc>
          <w:tcPr>
            <w:tcW w:w="1677" w:type="dxa"/>
            <w:vAlign w:val="center"/>
          </w:tcPr>
          <w:p>
            <w:pPr>
              <w:spacing w:line="300" w:lineRule="exact"/>
              <w:jc w:val="center"/>
              <w:rPr>
                <w:rFonts w:eastAsia="仿宋_GB2312"/>
                <w:sz w:val="24"/>
                <w:szCs w:val="24"/>
              </w:rPr>
            </w:pPr>
            <w:r>
              <w:rPr>
                <w:rFonts w:hint="eastAsia" w:eastAsia="仿宋_GB2312"/>
                <w:sz w:val="24"/>
                <w:szCs w:val="24"/>
              </w:rPr>
              <w:t>农业数字化应用项目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建设集生态农业技术</w:t>
            </w:r>
            <w:r>
              <w:rPr>
                <w:rFonts w:eastAsia="仿宋_GB2312"/>
                <w:sz w:val="24"/>
                <w:szCs w:val="24"/>
              </w:rPr>
              <w:t>+</w:t>
            </w:r>
            <w:r>
              <w:rPr>
                <w:rFonts w:hint="eastAsia" w:eastAsia="仿宋_GB2312"/>
                <w:sz w:val="24"/>
                <w:szCs w:val="24"/>
              </w:rPr>
              <w:t>病虫害预警技术</w:t>
            </w:r>
            <w:r>
              <w:rPr>
                <w:rFonts w:eastAsia="仿宋_GB2312"/>
                <w:sz w:val="24"/>
                <w:szCs w:val="24"/>
              </w:rPr>
              <w:t>+AI</w:t>
            </w:r>
            <w:r>
              <w:rPr>
                <w:rFonts w:hint="eastAsia" w:eastAsia="仿宋_GB2312"/>
                <w:sz w:val="24"/>
                <w:szCs w:val="24"/>
              </w:rPr>
              <w:t>技术</w:t>
            </w:r>
            <w:r>
              <w:rPr>
                <w:rFonts w:eastAsia="仿宋_GB2312"/>
                <w:sz w:val="24"/>
                <w:szCs w:val="24"/>
              </w:rPr>
              <w:t>+</w:t>
            </w:r>
            <w:r>
              <w:rPr>
                <w:rFonts w:hint="eastAsia" w:eastAsia="仿宋_GB2312"/>
                <w:sz w:val="24"/>
                <w:szCs w:val="24"/>
              </w:rPr>
              <w:t>大数据技术</w:t>
            </w:r>
            <w:r>
              <w:rPr>
                <w:rFonts w:eastAsia="仿宋_GB2312"/>
                <w:sz w:val="24"/>
                <w:szCs w:val="24"/>
              </w:rPr>
              <w:t>+</w:t>
            </w:r>
            <w:r>
              <w:rPr>
                <w:rFonts w:hint="eastAsia" w:eastAsia="仿宋_GB2312"/>
                <w:sz w:val="24"/>
                <w:szCs w:val="24"/>
              </w:rPr>
              <w:t>食品溯源技术</w:t>
            </w:r>
            <w:r>
              <w:rPr>
                <w:rFonts w:eastAsia="仿宋_GB2312"/>
                <w:sz w:val="24"/>
                <w:szCs w:val="24"/>
              </w:rPr>
              <w:t>+WEB3D</w:t>
            </w:r>
            <w:r>
              <w:rPr>
                <w:rFonts w:hint="eastAsia" w:eastAsia="仿宋_GB2312"/>
                <w:sz w:val="24"/>
                <w:szCs w:val="24"/>
              </w:rPr>
              <w:t>技术</w:t>
            </w:r>
            <w:r>
              <w:rPr>
                <w:rFonts w:eastAsia="仿宋_GB2312"/>
                <w:sz w:val="24"/>
                <w:szCs w:val="24"/>
              </w:rPr>
              <w:t>+</w:t>
            </w:r>
            <w:r>
              <w:rPr>
                <w:rFonts w:hint="eastAsia" w:eastAsia="仿宋_GB2312"/>
                <w:sz w:val="24"/>
                <w:szCs w:val="24"/>
              </w:rPr>
              <w:t>智慧种养技术</w:t>
            </w:r>
            <w:r>
              <w:rPr>
                <w:rFonts w:eastAsia="仿宋_GB2312"/>
                <w:sz w:val="24"/>
                <w:szCs w:val="24"/>
              </w:rPr>
              <w:t>+</w:t>
            </w:r>
            <w:r>
              <w:rPr>
                <w:rFonts w:hint="eastAsia" w:eastAsia="仿宋_GB2312"/>
                <w:sz w:val="24"/>
                <w:szCs w:val="24"/>
              </w:rPr>
              <w:t>智能灌溉技术</w:t>
            </w:r>
            <w:r>
              <w:rPr>
                <w:rFonts w:eastAsia="仿宋_GB2312"/>
                <w:sz w:val="24"/>
                <w:szCs w:val="24"/>
              </w:rPr>
              <w:t>+</w:t>
            </w:r>
            <w:r>
              <w:rPr>
                <w:rFonts w:hint="eastAsia" w:eastAsia="仿宋_GB2312"/>
                <w:sz w:val="24"/>
                <w:szCs w:val="24"/>
              </w:rPr>
              <w:t>直播电商技术等一体的智慧农业数字化平台。</w:t>
            </w:r>
          </w:p>
        </w:tc>
        <w:tc>
          <w:tcPr>
            <w:tcW w:w="1228" w:type="dxa"/>
            <w:vAlign w:val="center"/>
          </w:tcPr>
          <w:p>
            <w:pPr>
              <w:spacing w:line="300" w:lineRule="exact"/>
              <w:jc w:val="center"/>
              <w:rPr>
                <w:rFonts w:eastAsia="仿宋_GB2312"/>
                <w:sz w:val="24"/>
                <w:szCs w:val="24"/>
              </w:rPr>
            </w:pPr>
            <w:r>
              <w:rPr>
                <w:rFonts w:hint="eastAsia" w:eastAsia="仿宋_GB2312"/>
                <w:sz w:val="24"/>
                <w:szCs w:val="24"/>
              </w:rPr>
              <w:t>渠县</w:t>
            </w:r>
          </w:p>
        </w:tc>
        <w:tc>
          <w:tcPr>
            <w:tcW w:w="1168" w:type="dxa"/>
            <w:vAlign w:val="center"/>
          </w:tcPr>
          <w:p>
            <w:pPr>
              <w:spacing w:line="300" w:lineRule="exact"/>
              <w:jc w:val="center"/>
              <w:rPr>
                <w:rFonts w:eastAsia="仿宋_GB2312"/>
                <w:sz w:val="24"/>
                <w:szCs w:val="24"/>
              </w:rPr>
            </w:pPr>
            <w:r>
              <w:rPr>
                <w:rFonts w:eastAsia="仿宋_GB2312"/>
                <w:sz w:val="24"/>
                <w:szCs w:val="24"/>
              </w:rPr>
              <w:t>1.2</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8</w:t>
            </w:r>
          </w:p>
        </w:tc>
        <w:tc>
          <w:tcPr>
            <w:tcW w:w="1677" w:type="dxa"/>
            <w:vAlign w:val="center"/>
          </w:tcPr>
          <w:p>
            <w:pPr>
              <w:spacing w:line="300" w:lineRule="exact"/>
              <w:jc w:val="center"/>
              <w:rPr>
                <w:rFonts w:eastAsia="仿宋_GB2312"/>
                <w:sz w:val="24"/>
                <w:szCs w:val="24"/>
              </w:rPr>
            </w:pPr>
            <w:r>
              <w:rPr>
                <w:rFonts w:hint="eastAsia" w:eastAsia="仿宋_GB2312"/>
                <w:sz w:val="24"/>
                <w:szCs w:val="24"/>
              </w:rPr>
              <w:t>开江县</w:t>
            </w:r>
            <w:r>
              <w:rPr>
                <w:rFonts w:eastAsia="仿宋_GB2312"/>
                <w:sz w:val="24"/>
                <w:szCs w:val="24"/>
              </w:rPr>
              <w:t>“</w:t>
            </w:r>
            <w:r>
              <w:rPr>
                <w:rFonts w:hint="eastAsia" w:eastAsia="仿宋_GB2312"/>
                <w:sz w:val="24"/>
                <w:szCs w:val="24"/>
              </w:rPr>
              <w:t>全域京东农场示范基地</w:t>
            </w:r>
            <w:r>
              <w:rPr>
                <w:rFonts w:eastAsia="仿宋_GB2312"/>
                <w:sz w:val="24"/>
                <w:szCs w:val="24"/>
              </w:rPr>
              <w:t>”</w:t>
            </w:r>
            <w:r>
              <w:rPr>
                <w:rFonts w:hint="eastAsia" w:eastAsia="仿宋_GB2312"/>
                <w:sz w:val="24"/>
                <w:szCs w:val="24"/>
              </w:rPr>
              <w:t>暨推进数字农业发展项目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租用经开区厂房</w:t>
            </w:r>
            <w:r>
              <w:rPr>
                <w:rFonts w:eastAsia="仿宋_GB2312"/>
                <w:sz w:val="24"/>
                <w:szCs w:val="24"/>
              </w:rPr>
              <w:t>1000</w:t>
            </w:r>
            <w:r>
              <w:rPr>
                <w:rFonts w:hint="eastAsia" w:eastAsia="仿宋_GB2312"/>
                <w:sz w:val="24"/>
                <w:szCs w:val="24"/>
              </w:rPr>
              <w:t>平米，建设开江县数字农业管理平台，对全县农产品上行销售及品牌打造。同时建设</w:t>
            </w:r>
            <w:r>
              <w:rPr>
                <w:rFonts w:eastAsia="仿宋_GB2312"/>
                <w:sz w:val="24"/>
                <w:szCs w:val="24"/>
              </w:rPr>
              <w:t>4</w:t>
            </w:r>
            <w:r>
              <w:rPr>
                <w:rFonts w:hint="eastAsia" w:eastAsia="仿宋_GB2312"/>
                <w:sz w:val="24"/>
                <w:szCs w:val="24"/>
              </w:rPr>
              <w:t>个生态开江全域京东农场示范基地，辐射重庆、成都区域。</w:t>
            </w:r>
          </w:p>
        </w:tc>
        <w:tc>
          <w:tcPr>
            <w:tcW w:w="1228" w:type="dxa"/>
            <w:vAlign w:val="center"/>
          </w:tcPr>
          <w:p>
            <w:pPr>
              <w:spacing w:line="300" w:lineRule="exact"/>
              <w:jc w:val="center"/>
              <w:rPr>
                <w:rFonts w:eastAsia="仿宋_GB2312"/>
                <w:sz w:val="24"/>
                <w:szCs w:val="24"/>
              </w:rPr>
            </w:pPr>
            <w:r>
              <w:rPr>
                <w:rFonts w:hint="eastAsia" w:eastAsia="仿宋_GB2312"/>
                <w:sz w:val="24"/>
                <w:szCs w:val="24"/>
              </w:rPr>
              <w:t>开江县</w:t>
            </w:r>
          </w:p>
        </w:tc>
        <w:tc>
          <w:tcPr>
            <w:tcW w:w="1168" w:type="dxa"/>
            <w:vAlign w:val="center"/>
          </w:tcPr>
          <w:p>
            <w:pPr>
              <w:spacing w:line="300" w:lineRule="exact"/>
              <w:jc w:val="center"/>
              <w:rPr>
                <w:rFonts w:eastAsia="仿宋_GB2312"/>
                <w:sz w:val="24"/>
                <w:szCs w:val="24"/>
              </w:rPr>
            </w:pPr>
            <w:r>
              <w:rPr>
                <w:rFonts w:eastAsia="仿宋_GB2312"/>
                <w:sz w:val="24"/>
                <w:szCs w:val="24"/>
              </w:rPr>
              <w:t>7.6</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9" w:type="dxa"/>
            <w:vAlign w:val="center"/>
          </w:tcPr>
          <w:p>
            <w:pPr>
              <w:spacing w:line="300" w:lineRule="exact"/>
              <w:jc w:val="center"/>
              <w:rPr>
                <w:rFonts w:eastAsia="仿宋_GB2312"/>
                <w:sz w:val="24"/>
                <w:szCs w:val="24"/>
              </w:rPr>
            </w:pPr>
            <w:r>
              <w:rPr>
                <w:rFonts w:eastAsia="仿宋_GB2312"/>
                <w:sz w:val="24"/>
                <w:szCs w:val="24"/>
              </w:rPr>
              <w:t>9</w:t>
            </w:r>
          </w:p>
        </w:tc>
        <w:tc>
          <w:tcPr>
            <w:tcW w:w="1677" w:type="dxa"/>
            <w:vAlign w:val="center"/>
          </w:tcPr>
          <w:p>
            <w:pPr>
              <w:spacing w:line="300" w:lineRule="exact"/>
              <w:jc w:val="center"/>
              <w:rPr>
                <w:rFonts w:eastAsia="仿宋_GB2312"/>
                <w:sz w:val="24"/>
                <w:szCs w:val="24"/>
              </w:rPr>
            </w:pPr>
            <w:r>
              <w:rPr>
                <w:rFonts w:eastAsia="仿宋_GB2312"/>
                <w:sz w:val="24"/>
                <w:szCs w:val="24"/>
              </w:rPr>
              <w:t>“</w:t>
            </w:r>
            <w:r>
              <w:rPr>
                <w:rFonts w:hint="eastAsia" w:eastAsia="仿宋_GB2312"/>
                <w:sz w:val="24"/>
                <w:szCs w:val="24"/>
              </w:rPr>
              <w:t>稻田</w:t>
            </w:r>
            <w:r>
              <w:rPr>
                <w:rFonts w:eastAsia="仿宋_GB2312"/>
                <w:sz w:val="24"/>
                <w:szCs w:val="24"/>
              </w:rPr>
              <w:t>+”“</w:t>
            </w:r>
            <w:r>
              <w:rPr>
                <w:rFonts w:hint="eastAsia" w:eastAsia="仿宋_GB2312"/>
                <w:sz w:val="24"/>
                <w:szCs w:val="24"/>
              </w:rPr>
              <w:t>果林</w:t>
            </w:r>
            <w:r>
              <w:rPr>
                <w:rFonts w:eastAsia="仿宋_GB2312"/>
                <w:sz w:val="24"/>
                <w:szCs w:val="24"/>
              </w:rPr>
              <w:t>+”</w:t>
            </w:r>
            <w:r>
              <w:rPr>
                <w:rFonts w:hint="eastAsia" w:eastAsia="仿宋_GB2312"/>
                <w:sz w:val="24"/>
                <w:szCs w:val="24"/>
              </w:rPr>
              <w:t>智慧农业示范项目</w:t>
            </w:r>
          </w:p>
        </w:tc>
        <w:tc>
          <w:tcPr>
            <w:tcW w:w="3074" w:type="dxa"/>
            <w:vAlign w:val="center"/>
          </w:tcPr>
          <w:p>
            <w:pPr>
              <w:spacing w:line="340" w:lineRule="exact"/>
              <w:jc w:val="left"/>
              <w:rPr>
                <w:rFonts w:eastAsia="仿宋_GB2312"/>
                <w:sz w:val="24"/>
                <w:szCs w:val="24"/>
              </w:rPr>
            </w:pPr>
            <w:r>
              <w:rPr>
                <w:rFonts w:hint="eastAsia" w:eastAsia="仿宋_GB2312"/>
                <w:sz w:val="24"/>
                <w:szCs w:val="24"/>
              </w:rPr>
              <w:t>在任市三清庙水产基地、回龙果林</w:t>
            </w:r>
            <w:r>
              <w:rPr>
                <w:rFonts w:eastAsia="仿宋_GB2312"/>
                <w:sz w:val="24"/>
                <w:szCs w:val="24"/>
              </w:rPr>
              <w:t>+</w:t>
            </w:r>
            <w:r>
              <w:rPr>
                <w:rFonts w:hint="eastAsia" w:eastAsia="仿宋_GB2312"/>
                <w:sz w:val="24"/>
                <w:szCs w:val="24"/>
              </w:rPr>
              <w:t>基地、永兴生茂园循环种养基地建设含物联网体系、农产品质量追溯系统、数字农业信息化管理平台等智慧农业设施。</w:t>
            </w:r>
          </w:p>
        </w:tc>
        <w:tc>
          <w:tcPr>
            <w:tcW w:w="1228" w:type="dxa"/>
            <w:vAlign w:val="center"/>
          </w:tcPr>
          <w:p>
            <w:pPr>
              <w:spacing w:line="300" w:lineRule="exact"/>
              <w:jc w:val="center"/>
              <w:rPr>
                <w:rFonts w:eastAsia="仿宋_GB2312"/>
                <w:sz w:val="24"/>
                <w:szCs w:val="24"/>
              </w:rPr>
            </w:pPr>
            <w:r>
              <w:rPr>
                <w:rFonts w:hint="eastAsia" w:eastAsia="仿宋_GB2312"/>
                <w:sz w:val="24"/>
                <w:szCs w:val="24"/>
              </w:rPr>
              <w:t>开江县</w:t>
            </w:r>
          </w:p>
        </w:tc>
        <w:tc>
          <w:tcPr>
            <w:tcW w:w="1168" w:type="dxa"/>
            <w:vAlign w:val="center"/>
          </w:tcPr>
          <w:p>
            <w:pPr>
              <w:spacing w:line="300" w:lineRule="exact"/>
              <w:jc w:val="center"/>
              <w:rPr>
                <w:rFonts w:eastAsia="仿宋_GB2312"/>
                <w:sz w:val="24"/>
                <w:szCs w:val="24"/>
              </w:rPr>
            </w:pPr>
            <w:r>
              <w:rPr>
                <w:rFonts w:eastAsia="仿宋_GB2312"/>
                <w:sz w:val="24"/>
                <w:szCs w:val="24"/>
              </w:rPr>
              <w:t>0.4</w:t>
            </w:r>
            <w:r>
              <w:rPr>
                <w:rFonts w:hint="eastAsia" w:eastAsia="仿宋_GB2312"/>
                <w:sz w:val="24"/>
                <w:szCs w:val="24"/>
              </w:rPr>
              <w:t>亿元</w:t>
            </w:r>
          </w:p>
        </w:tc>
        <w:tc>
          <w:tcPr>
            <w:tcW w:w="909" w:type="dxa"/>
            <w:vAlign w:val="center"/>
          </w:tcPr>
          <w:p>
            <w:pPr>
              <w:spacing w:line="300" w:lineRule="exact"/>
              <w:jc w:val="center"/>
              <w:rPr>
                <w:rFonts w:eastAsia="仿宋_GB2312"/>
                <w:sz w:val="24"/>
                <w:szCs w:val="24"/>
              </w:rPr>
            </w:pPr>
          </w:p>
        </w:tc>
      </w:tr>
    </w:tbl>
    <w:p>
      <w:pPr>
        <w:spacing w:line="578" w:lineRule="exact"/>
        <w:jc w:val="center"/>
        <w:rPr>
          <w:rFonts w:eastAsia="黑体"/>
          <w:sz w:val="32"/>
          <w:szCs w:val="32"/>
        </w:rPr>
      </w:pPr>
      <w:r>
        <w:rPr>
          <w:rFonts w:hint="eastAsia" w:eastAsia="黑体"/>
          <w:sz w:val="32"/>
          <w:szCs w:val="32"/>
        </w:rPr>
        <w:t>第四节</w:t>
      </w:r>
      <w:r>
        <w:rPr>
          <w:rFonts w:eastAsia="黑体"/>
          <w:sz w:val="32"/>
          <w:szCs w:val="32"/>
        </w:rPr>
        <w:t xml:space="preserve">  </w:t>
      </w:r>
      <w:r>
        <w:rPr>
          <w:rFonts w:hint="eastAsia" w:eastAsia="黑体"/>
          <w:sz w:val="32"/>
          <w:szCs w:val="32"/>
        </w:rPr>
        <w:t>提升数字化治理水平</w:t>
      </w:r>
    </w:p>
    <w:p>
      <w:pPr>
        <w:spacing w:line="550" w:lineRule="exact"/>
        <w:ind w:firstLine="640" w:firstLineChars="200"/>
        <w:jc w:val="left"/>
        <w:rPr>
          <w:rFonts w:eastAsia="楷体_GB2312"/>
          <w:sz w:val="32"/>
          <w:szCs w:val="32"/>
        </w:rPr>
      </w:pPr>
      <w:r>
        <w:rPr>
          <w:rFonts w:hint="eastAsia" w:eastAsia="楷体_GB2312"/>
          <w:sz w:val="32"/>
          <w:szCs w:val="32"/>
        </w:rPr>
        <w:t>（一）加快推进数字政府建设</w:t>
      </w:r>
    </w:p>
    <w:p>
      <w:pPr>
        <w:spacing w:line="550" w:lineRule="exact"/>
        <w:ind w:firstLine="640" w:firstLineChars="200"/>
        <w:rPr>
          <w:rFonts w:eastAsia="仿宋_GB2312"/>
          <w:sz w:val="32"/>
          <w:szCs w:val="32"/>
        </w:rPr>
      </w:pPr>
      <w:r>
        <w:rPr>
          <w:rFonts w:hint="eastAsia" w:eastAsia="仿宋_GB2312"/>
          <w:sz w:val="32"/>
          <w:szCs w:val="32"/>
        </w:rPr>
        <w:t>推进电子政务网络改造提升。推动电子政务外网升级扩容与覆盖延伸，提升政务外网多业务承载能力，实现政务办公、视频监控等多业务流量统一承载，满足不同单位不同业务个性化的网络服务需求。推进全域数据要素汇聚融合，加快建设市级大数据资源中心，大力实施数据共享攻坚工程，推动城市各领域数据的归集整合与共享开放，探索建立数字政府研究机构，深入开展数据要素共享开放、开发利用、确权定价、安全保护及资源整合等研究，推动数据要素市场化配置和价值挖掘。建设以数据为驱动的政府智能治理体系，全力推进城市智慧大脑建设，打造数字政府决策指挥中心，实现全市事物一网统管。</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21 </w:t>
      </w:r>
      <w:r>
        <w:rPr>
          <w:rFonts w:hint="eastAsia" w:ascii="Times New Roman" w:hAnsi="Times New Roman" w:eastAsia="黑体" w:cs="Times New Roman"/>
          <w:sz w:val="28"/>
          <w:szCs w:val="28"/>
        </w:rPr>
        <w:t>数字政府建设重点发展的细分领域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407" w:type="dxa"/>
            <w:vAlign w:val="center"/>
          </w:tcPr>
          <w:p>
            <w:pPr>
              <w:pStyle w:val="2"/>
              <w:adjustRightInd w:val="0"/>
              <w:snapToGrid w:val="0"/>
              <w:spacing w:line="30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电子政务网络改造。以集约、开放、稳定、安全为前提，通过对现有资源的扩充增强、优化升级，建成技术先进、互联互通、安全稳定的电子政务城域网络，全面支持</w:t>
            </w:r>
            <w:r>
              <w:rPr>
                <w:rFonts w:ascii="Times New Roman" w:hAnsi="Times New Roman" w:eastAsia="仿宋_GB2312" w:cs="Times New Roman"/>
                <w:sz w:val="24"/>
                <w:szCs w:val="24"/>
              </w:rPr>
              <w:t>IPv6</w:t>
            </w:r>
            <w:r>
              <w:rPr>
                <w:rFonts w:hint="eastAsia" w:ascii="Times New Roman" w:hAnsi="Times New Roman" w:eastAsia="仿宋_GB2312" w:cs="Times New Roman"/>
                <w:sz w:val="24"/>
                <w:szCs w:val="24"/>
              </w:rPr>
              <w:t>协议。加大部门业务应用承载能力，在充分承载市县乡各级政府部门视频、语音、</w:t>
            </w:r>
            <w:r>
              <w:rPr>
                <w:rFonts w:ascii="Times New Roman" w:hAnsi="Times New Roman" w:eastAsia="仿宋_GB2312" w:cs="Times New Roman"/>
                <w:sz w:val="24"/>
                <w:szCs w:val="24"/>
              </w:rPr>
              <w:t>OA</w:t>
            </w:r>
            <w:r>
              <w:rPr>
                <w:rFonts w:hint="eastAsia" w:ascii="Times New Roman" w:hAnsi="Times New Roman" w:eastAsia="仿宋_GB2312" w:cs="Times New Roman"/>
                <w:sz w:val="24"/>
                <w:szCs w:val="24"/>
              </w:rPr>
              <w:t>办公、网上办事大厅、移动办公、政府热线等多种业务的基础上，探索电子政务外网向村、社一级覆盖延伸，打造全域覆盖、</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一网通办</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一网统管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的新一代电子政务网络工程，加速政府部门专网数据共享和协同管理。</w:t>
            </w:r>
          </w:p>
          <w:p>
            <w:pPr>
              <w:pStyle w:val="2"/>
              <w:adjustRightInd w:val="0"/>
              <w:snapToGrid w:val="0"/>
              <w:spacing w:line="30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务数据整合共享。持续推进达州市城市公共信息服务平台建设，进一步扩大平台共享范围，前期计划用两年时间完成市级部门所有政务数据汇聚，后期陆续汇集事业单位、科研机构、大专院校、企业、行业协会等社会数据和公共数据。对现有业务梳理和流程优化，充分利用区块链技术，编制数据共享标准规范，加快推动部门间数据加快共享交换。</w:t>
            </w:r>
          </w:p>
          <w:p>
            <w:pPr>
              <w:pStyle w:val="2"/>
              <w:adjustRightInd w:val="0"/>
              <w:snapToGrid w:val="0"/>
              <w:spacing w:line="30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市级大数据资源中心。充分利用现有的电子政务网络和市级政务云，综合运用云计算、大数据、人工智能等技术，依托全市政务信息资源共享交换体系，实现市级主要部门全量数据资源的接入。汇聚各县（市、区）、各部门政务业务信息系统原始数据资源，深化人口库、法人库、电子证照库、空间地理库、宏观经济库等五大公共基础数据库建设，为政务服务、社会治理、市场监督等应用提供信息支撑，形成以数据池和基础信息资源库为主的全市政务数据资源中心。围绕网上办事、企业经营、公共安全、社会保障、市场监管、精准扶贫、用户画像等，梳理主题信息资源，建设</w:t>
            </w:r>
            <w:r>
              <w:rPr>
                <w:rFonts w:ascii="Times New Roman" w:hAnsi="Times New Roman" w:eastAsia="仿宋_GB2312" w:cs="Times New Roman"/>
                <w:sz w:val="24"/>
                <w:szCs w:val="24"/>
              </w:rPr>
              <w:t>“N”</w:t>
            </w:r>
            <w:r>
              <w:rPr>
                <w:rFonts w:hint="eastAsia" w:ascii="Times New Roman" w:hAnsi="Times New Roman" w:eastAsia="仿宋_GB2312" w:cs="Times New Roman"/>
                <w:sz w:val="24"/>
                <w:szCs w:val="24"/>
              </w:rPr>
              <w:t>类主题库，接入共享部门建设的专题库，初步建成融合政务数据、社会数据和互联网数据为一体的市级大数据资源中心。</w:t>
            </w:r>
          </w:p>
          <w:p>
            <w:pPr>
              <w:pStyle w:val="2"/>
              <w:adjustRightInd w:val="0"/>
              <w:snapToGrid w:val="0"/>
              <w:spacing w:line="300" w:lineRule="exact"/>
              <w:ind w:firstLine="31680"/>
              <w:jc w:val="left"/>
              <w:rPr>
                <w:rFonts w:ascii="Times New Roman" w:hAnsi="Times New Roman" w:eastAsia="方正仿宋_GBK" w:cs="Times New Roman"/>
                <w:sz w:val="24"/>
                <w:szCs w:val="24"/>
              </w:rPr>
            </w:pPr>
            <w:r>
              <w:rPr>
                <w:rFonts w:hint="eastAsia" w:ascii="Times New Roman" w:hAnsi="Times New Roman" w:eastAsia="仿宋_GB2312" w:cs="Times New Roman"/>
                <w:sz w:val="24"/>
                <w:szCs w:val="24"/>
              </w:rPr>
              <w:t>数字政府研究院。整合政府部门、高校、企业等多方资源，建设川渝（万达开）数字政府研究院，加快推进数据要素市场化配置改革研究，推进政务大数据和公共大数据标准化建设和数据资源跨区域有效流动，研究建立社会数据开发利用机制和数据安全保护机制。引导社会资本投入大数据产业，开展大数据应用，研究数据要素确权定价，探索市场机制的培育构建。</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22 </w:t>
      </w:r>
      <w:r>
        <w:rPr>
          <w:rFonts w:hint="eastAsia" w:ascii="Times New Roman" w:hAnsi="Times New Roman" w:eastAsia="黑体" w:cs="Times New Roman"/>
          <w:sz w:val="28"/>
          <w:szCs w:val="28"/>
        </w:rPr>
        <w:t>数字政府建设重点项目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969"/>
        <w:gridCol w:w="1665"/>
        <w:gridCol w:w="2607"/>
        <w:gridCol w:w="1242"/>
        <w:gridCol w:w="122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40" w:hRule="atLeast"/>
          <w:jc w:val="center"/>
        </w:trPr>
        <w:tc>
          <w:tcPr>
            <w:tcW w:w="1030" w:type="dxa"/>
            <w:vAlign w:val="center"/>
          </w:tcPr>
          <w:p>
            <w:pPr>
              <w:spacing w:line="300" w:lineRule="exact"/>
              <w:jc w:val="center"/>
              <w:rPr>
                <w:rFonts w:eastAsia="黑体"/>
                <w:sz w:val="24"/>
                <w:szCs w:val="24"/>
              </w:rPr>
            </w:pPr>
            <w:r>
              <w:rPr>
                <w:rFonts w:hint="eastAsia" w:eastAsia="黑体"/>
                <w:sz w:val="24"/>
                <w:szCs w:val="24"/>
              </w:rPr>
              <w:t>序号</w:t>
            </w:r>
          </w:p>
        </w:tc>
        <w:tc>
          <w:tcPr>
            <w:tcW w:w="1772" w:type="dxa"/>
            <w:vAlign w:val="center"/>
          </w:tcPr>
          <w:p>
            <w:pPr>
              <w:spacing w:line="300" w:lineRule="exact"/>
              <w:jc w:val="center"/>
              <w:rPr>
                <w:rFonts w:eastAsia="黑体"/>
                <w:sz w:val="24"/>
                <w:szCs w:val="24"/>
              </w:rPr>
            </w:pPr>
            <w:r>
              <w:rPr>
                <w:rFonts w:hint="eastAsia" w:eastAsia="黑体"/>
                <w:sz w:val="24"/>
                <w:szCs w:val="24"/>
              </w:rPr>
              <w:t>项目名称</w:t>
            </w:r>
          </w:p>
        </w:tc>
        <w:tc>
          <w:tcPr>
            <w:tcW w:w="2776" w:type="dxa"/>
          </w:tcPr>
          <w:p>
            <w:pPr>
              <w:spacing w:line="300" w:lineRule="exact"/>
              <w:jc w:val="center"/>
              <w:rPr>
                <w:rFonts w:eastAsia="黑体"/>
                <w:sz w:val="24"/>
                <w:szCs w:val="24"/>
              </w:rPr>
            </w:pPr>
            <w:r>
              <w:rPr>
                <w:rFonts w:hint="eastAsia" w:eastAsia="黑体"/>
                <w:sz w:val="24"/>
                <w:szCs w:val="24"/>
              </w:rPr>
              <w:t>建设主要内容</w:t>
            </w:r>
          </w:p>
        </w:tc>
        <w:tc>
          <w:tcPr>
            <w:tcW w:w="1321" w:type="dxa"/>
            <w:vAlign w:val="center"/>
          </w:tcPr>
          <w:p>
            <w:pPr>
              <w:spacing w:line="300" w:lineRule="exact"/>
              <w:jc w:val="center"/>
              <w:rPr>
                <w:rFonts w:eastAsia="黑体"/>
                <w:sz w:val="24"/>
                <w:szCs w:val="24"/>
              </w:rPr>
            </w:pPr>
            <w:r>
              <w:rPr>
                <w:rFonts w:hint="eastAsia" w:eastAsia="黑体"/>
                <w:sz w:val="24"/>
                <w:szCs w:val="24"/>
              </w:rPr>
              <w:t>实施地点</w:t>
            </w:r>
          </w:p>
        </w:tc>
        <w:tc>
          <w:tcPr>
            <w:tcW w:w="1299" w:type="dxa"/>
            <w:vAlign w:val="center"/>
          </w:tcPr>
          <w:p>
            <w:pPr>
              <w:spacing w:line="300" w:lineRule="exact"/>
              <w:jc w:val="center"/>
              <w:rPr>
                <w:rFonts w:eastAsia="黑体"/>
                <w:sz w:val="24"/>
                <w:szCs w:val="24"/>
              </w:rPr>
            </w:pPr>
            <w:r>
              <w:rPr>
                <w:rFonts w:hint="eastAsia" w:eastAsia="黑体"/>
                <w:sz w:val="24"/>
                <w:szCs w:val="24"/>
              </w:rPr>
              <w:t>投资概算</w:t>
            </w:r>
          </w:p>
        </w:tc>
        <w:tc>
          <w:tcPr>
            <w:tcW w:w="1212"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30" w:type="dxa"/>
            <w:vAlign w:val="center"/>
          </w:tcPr>
          <w:p>
            <w:pPr>
              <w:spacing w:line="300" w:lineRule="exact"/>
              <w:jc w:val="center"/>
              <w:rPr>
                <w:rFonts w:eastAsia="仿宋_GB2312"/>
                <w:sz w:val="24"/>
                <w:szCs w:val="24"/>
              </w:rPr>
            </w:pPr>
            <w:r>
              <w:rPr>
                <w:rFonts w:eastAsia="仿宋_GB2312"/>
                <w:sz w:val="24"/>
                <w:szCs w:val="24"/>
              </w:rPr>
              <w:t>1</w:t>
            </w:r>
          </w:p>
        </w:tc>
        <w:tc>
          <w:tcPr>
            <w:tcW w:w="1772" w:type="dxa"/>
            <w:vAlign w:val="center"/>
          </w:tcPr>
          <w:p>
            <w:pPr>
              <w:spacing w:line="300" w:lineRule="exact"/>
              <w:jc w:val="center"/>
              <w:rPr>
                <w:rFonts w:eastAsia="仿宋_GB2312"/>
                <w:sz w:val="24"/>
                <w:szCs w:val="24"/>
              </w:rPr>
            </w:pPr>
            <w:r>
              <w:rPr>
                <w:rFonts w:eastAsia="仿宋_GB2312"/>
                <w:sz w:val="24"/>
                <w:szCs w:val="24"/>
              </w:rPr>
              <w:t>OA</w:t>
            </w:r>
            <w:r>
              <w:rPr>
                <w:rFonts w:hint="eastAsia" w:eastAsia="仿宋_GB2312"/>
                <w:sz w:val="24"/>
                <w:szCs w:val="24"/>
              </w:rPr>
              <w:t>办公系统</w:t>
            </w:r>
          </w:p>
          <w:p>
            <w:pPr>
              <w:spacing w:line="300" w:lineRule="exact"/>
              <w:jc w:val="center"/>
              <w:rPr>
                <w:rFonts w:eastAsia="仿宋_GB2312"/>
                <w:sz w:val="28"/>
                <w:szCs w:val="28"/>
              </w:rPr>
            </w:pPr>
            <w:r>
              <w:rPr>
                <w:rFonts w:hint="eastAsia" w:eastAsia="仿宋_GB2312"/>
                <w:sz w:val="24"/>
                <w:szCs w:val="24"/>
              </w:rPr>
              <w:t>集成改造工程</w:t>
            </w:r>
          </w:p>
        </w:tc>
        <w:tc>
          <w:tcPr>
            <w:tcW w:w="2776" w:type="dxa"/>
            <w:vAlign w:val="center"/>
          </w:tcPr>
          <w:p>
            <w:pPr>
              <w:spacing w:line="260" w:lineRule="exact"/>
              <w:rPr>
                <w:rFonts w:eastAsia="仿宋_GB2312"/>
                <w:sz w:val="28"/>
                <w:szCs w:val="28"/>
              </w:rPr>
            </w:pPr>
            <w:r>
              <w:rPr>
                <w:rFonts w:hint="eastAsia" w:eastAsia="仿宋_GB2312"/>
                <w:sz w:val="24"/>
                <w:szCs w:val="24"/>
              </w:rPr>
              <w:t>整合建设统一的</w:t>
            </w:r>
            <w:r>
              <w:rPr>
                <w:rFonts w:eastAsia="仿宋_GB2312"/>
                <w:sz w:val="24"/>
                <w:szCs w:val="24"/>
              </w:rPr>
              <w:t>OA</w:t>
            </w:r>
            <w:r>
              <w:rPr>
                <w:rFonts w:hint="eastAsia" w:eastAsia="仿宋_GB2312"/>
                <w:sz w:val="24"/>
                <w:szCs w:val="24"/>
              </w:rPr>
              <w:t>办公系统，打造集信息门户、公文处理、移动办公、督查督办、系统集成等功能为一体的政府办公系统。</w:t>
            </w:r>
          </w:p>
        </w:tc>
        <w:tc>
          <w:tcPr>
            <w:tcW w:w="1321" w:type="dxa"/>
            <w:vAlign w:val="center"/>
          </w:tcPr>
          <w:p>
            <w:pPr>
              <w:spacing w:line="300" w:lineRule="exact"/>
              <w:jc w:val="center"/>
              <w:rPr>
                <w:rFonts w:eastAsia="仿宋_GB2312"/>
                <w:sz w:val="28"/>
                <w:szCs w:val="28"/>
              </w:rPr>
            </w:pPr>
            <w:r>
              <w:rPr>
                <w:rFonts w:hint="eastAsia" w:eastAsia="仿宋_GB2312"/>
                <w:sz w:val="24"/>
                <w:szCs w:val="24"/>
              </w:rPr>
              <w:t>达州市</w:t>
            </w:r>
          </w:p>
        </w:tc>
        <w:tc>
          <w:tcPr>
            <w:tcW w:w="1299" w:type="dxa"/>
            <w:vAlign w:val="center"/>
          </w:tcPr>
          <w:p>
            <w:pPr>
              <w:spacing w:line="300" w:lineRule="exact"/>
              <w:jc w:val="center"/>
              <w:rPr>
                <w:rFonts w:eastAsia="仿宋_GB2312"/>
                <w:sz w:val="28"/>
                <w:szCs w:val="28"/>
              </w:rPr>
            </w:pPr>
            <w:r>
              <w:rPr>
                <w:rFonts w:eastAsia="仿宋_GB2312"/>
                <w:sz w:val="24"/>
                <w:szCs w:val="24"/>
              </w:rPr>
              <w:t>1.5</w:t>
            </w:r>
            <w:r>
              <w:rPr>
                <w:rFonts w:hint="eastAsia" w:eastAsia="仿宋_GB2312"/>
                <w:sz w:val="24"/>
                <w:szCs w:val="24"/>
              </w:rPr>
              <w:t>亿</w:t>
            </w:r>
          </w:p>
        </w:tc>
        <w:tc>
          <w:tcPr>
            <w:tcW w:w="1212" w:type="dxa"/>
            <w:vAlign w:val="center"/>
          </w:tcPr>
          <w:p>
            <w:pPr>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30" w:type="dxa"/>
            <w:vAlign w:val="center"/>
          </w:tcPr>
          <w:p>
            <w:pPr>
              <w:spacing w:line="300" w:lineRule="exact"/>
              <w:jc w:val="center"/>
              <w:rPr>
                <w:rFonts w:eastAsia="仿宋_GB2312"/>
                <w:sz w:val="24"/>
                <w:szCs w:val="24"/>
              </w:rPr>
            </w:pPr>
            <w:r>
              <w:rPr>
                <w:rFonts w:eastAsia="仿宋_GB2312"/>
                <w:sz w:val="24"/>
                <w:szCs w:val="24"/>
              </w:rPr>
              <w:t>2</w:t>
            </w:r>
          </w:p>
        </w:tc>
        <w:tc>
          <w:tcPr>
            <w:tcW w:w="1772" w:type="dxa"/>
            <w:vAlign w:val="center"/>
          </w:tcPr>
          <w:p>
            <w:pPr>
              <w:spacing w:line="300" w:lineRule="exact"/>
              <w:jc w:val="center"/>
              <w:rPr>
                <w:rFonts w:eastAsia="仿宋_GB2312"/>
                <w:sz w:val="28"/>
                <w:szCs w:val="28"/>
              </w:rPr>
            </w:pPr>
            <w:r>
              <w:rPr>
                <w:rFonts w:hint="eastAsia" w:eastAsia="仿宋_GB2312"/>
                <w:sz w:val="24"/>
                <w:szCs w:val="24"/>
              </w:rPr>
              <w:t>数据共享攻坚工程</w:t>
            </w:r>
          </w:p>
        </w:tc>
        <w:tc>
          <w:tcPr>
            <w:tcW w:w="2776" w:type="dxa"/>
            <w:vAlign w:val="center"/>
          </w:tcPr>
          <w:p>
            <w:pPr>
              <w:spacing w:line="260" w:lineRule="exact"/>
              <w:rPr>
                <w:rFonts w:eastAsia="仿宋_GB2312"/>
                <w:sz w:val="28"/>
                <w:szCs w:val="28"/>
              </w:rPr>
            </w:pPr>
            <w:r>
              <w:rPr>
                <w:rFonts w:hint="eastAsia" w:eastAsia="仿宋_GB2312"/>
                <w:sz w:val="24"/>
                <w:szCs w:val="24"/>
              </w:rPr>
              <w:t>实施市级各部门业务系统接口改造、专线铺设、解决网络隔离等工程，破除数据壁垒，实现互联互通。</w:t>
            </w:r>
          </w:p>
        </w:tc>
        <w:tc>
          <w:tcPr>
            <w:tcW w:w="1321" w:type="dxa"/>
            <w:vAlign w:val="center"/>
          </w:tcPr>
          <w:p>
            <w:pPr>
              <w:spacing w:line="300" w:lineRule="exact"/>
              <w:jc w:val="center"/>
              <w:rPr>
                <w:rFonts w:eastAsia="仿宋_GB2312"/>
                <w:sz w:val="28"/>
                <w:szCs w:val="28"/>
              </w:rPr>
            </w:pPr>
            <w:r>
              <w:rPr>
                <w:rFonts w:hint="eastAsia" w:eastAsia="仿宋_GB2312"/>
                <w:sz w:val="24"/>
                <w:szCs w:val="24"/>
              </w:rPr>
              <w:t>达州市</w:t>
            </w:r>
          </w:p>
        </w:tc>
        <w:tc>
          <w:tcPr>
            <w:tcW w:w="1299" w:type="dxa"/>
            <w:vAlign w:val="center"/>
          </w:tcPr>
          <w:p>
            <w:pPr>
              <w:spacing w:line="300" w:lineRule="exact"/>
              <w:jc w:val="center"/>
              <w:rPr>
                <w:rFonts w:eastAsia="仿宋_GB2312"/>
                <w:sz w:val="28"/>
                <w:szCs w:val="28"/>
              </w:rPr>
            </w:pPr>
            <w:r>
              <w:rPr>
                <w:rFonts w:eastAsia="仿宋_GB2312"/>
                <w:sz w:val="24"/>
                <w:szCs w:val="24"/>
              </w:rPr>
              <w:t>1.5</w:t>
            </w:r>
            <w:r>
              <w:rPr>
                <w:rFonts w:hint="eastAsia" w:eastAsia="仿宋_GB2312"/>
                <w:sz w:val="24"/>
                <w:szCs w:val="24"/>
              </w:rPr>
              <w:t>亿</w:t>
            </w:r>
          </w:p>
        </w:tc>
        <w:tc>
          <w:tcPr>
            <w:tcW w:w="1212" w:type="dxa"/>
            <w:vAlign w:val="center"/>
          </w:tcPr>
          <w:p>
            <w:pPr>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30" w:type="dxa"/>
            <w:vAlign w:val="center"/>
          </w:tcPr>
          <w:p>
            <w:pPr>
              <w:spacing w:line="300" w:lineRule="exact"/>
              <w:jc w:val="center"/>
              <w:rPr>
                <w:rFonts w:eastAsia="仿宋_GB2312"/>
                <w:sz w:val="24"/>
                <w:szCs w:val="24"/>
              </w:rPr>
            </w:pPr>
            <w:r>
              <w:rPr>
                <w:rFonts w:eastAsia="仿宋_GB2312"/>
                <w:sz w:val="24"/>
                <w:szCs w:val="24"/>
              </w:rPr>
              <w:t>3</w:t>
            </w:r>
          </w:p>
        </w:tc>
        <w:tc>
          <w:tcPr>
            <w:tcW w:w="1772" w:type="dxa"/>
            <w:vAlign w:val="center"/>
          </w:tcPr>
          <w:p>
            <w:pPr>
              <w:spacing w:line="300" w:lineRule="exact"/>
              <w:jc w:val="center"/>
              <w:rPr>
                <w:rFonts w:eastAsia="仿宋_GB2312"/>
                <w:sz w:val="24"/>
                <w:szCs w:val="24"/>
              </w:rPr>
            </w:pPr>
            <w:r>
              <w:rPr>
                <w:rFonts w:hint="eastAsia" w:eastAsia="仿宋_GB2312"/>
                <w:sz w:val="24"/>
                <w:szCs w:val="24"/>
              </w:rPr>
              <w:t>数字政府（达州）研究院建设项目</w:t>
            </w:r>
          </w:p>
        </w:tc>
        <w:tc>
          <w:tcPr>
            <w:tcW w:w="2776" w:type="dxa"/>
            <w:vAlign w:val="center"/>
          </w:tcPr>
          <w:p>
            <w:pPr>
              <w:spacing w:line="260" w:lineRule="exact"/>
              <w:rPr>
                <w:rFonts w:eastAsia="仿宋_GB2312"/>
                <w:sz w:val="24"/>
                <w:szCs w:val="24"/>
              </w:rPr>
            </w:pPr>
            <w:r>
              <w:rPr>
                <w:rFonts w:hint="eastAsia" w:eastAsia="仿宋_GB2312"/>
                <w:sz w:val="24"/>
                <w:szCs w:val="24"/>
              </w:rPr>
              <w:t>建立市域数字政府研究院，组建专家队伍，深入研究数据要素市场化配置，推进数据要素跟劳动力、技术、资本等要素紧密结合。</w:t>
            </w:r>
          </w:p>
        </w:tc>
        <w:tc>
          <w:tcPr>
            <w:tcW w:w="1321"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99" w:type="dxa"/>
            <w:vAlign w:val="center"/>
          </w:tcPr>
          <w:p>
            <w:pPr>
              <w:spacing w:line="300" w:lineRule="exact"/>
              <w:jc w:val="center"/>
              <w:rPr>
                <w:rFonts w:eastAsia="仿宋_GB2312"/>
                <w:sz w:val="24"/>
                <w:szCs w:val="24"/>
              </w:rPr>
            </w:pPr>
            <w:r>
              <w:rPr>
                <w:rFonts w:eastAsia="仿宋_GB2312"/>
                <w:sz w:val="24"/>
                <w:szCs w:val="24"/>
              </w:rPr>
              <w:t>0.5</w:t>
            </w:r>
            <w:r>
              <w:rPr>
                <w:rFonts w:hint="eastAsia" w:eastAsia="仿宋_GB2312"/>
                <w:sz w:val="24"/>
                <w:szCs w:val="24"/>
              </w:rPr>
              <w:t>亿</w:t>
            </w:r>
          </w:p>
        </w:tc>
        <w:tc>
          <w:tcPr>
            <w:tcW w:w="1212" w:type="dxa"/>
            <w:vAlign w:val="center"/>
          </w:tcPr>
          <w:p>
            <w:pPr>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30" w:type="dxa"/>
            <w:vAlign w:val="center"/>
          </w:tcPr>
          <w:p>
            <w:pPr>
              <w:spacing w:line="300" w:lineRule="exact"/>
              <w:jc w:val="center"/>
              <w:rPr>
                <w:rFonts w:eastAsia="仿宋_GB2312"/>
                <w:sz w:val="24"/>
                <w:szCs w:val="24"/>
              </w:rPr>
            </w:pPr>
            <w:r>
              <w:rPr>
                <w:rFonts w:eastAsia="仿宋_GB2312"/>
                <w:sz w:val="24"/>
                <w:szCs w:val="24"/>
              </w:rPr>
              <w:t>4</w:t>
            </w:r>
          </w:p>
        </w:tc>
        <w:tc>
          <w:tcPr>
            <w:tcW w:w="1772" w:type="dxa"/>
            <w:vAlign w:val="center"/>
          </w:tcPr>
          <w:p>
            <w:pPr>
              <w:pStyle w:val="2"/>
              <w:adjustRightInd w:val="0"/>
              <w:snapToGrid w:val="0"/>
              <w:spacing w:line="300" w:lineRule="exact"/>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城市公共信息服务平台建设项目</w:t>
            </w:r>
          </w:p>
        </w:tc>
        <w:tc>
          <w:tcPr>
            <w:tcW w:w="2776" w:type="dxa"/>
            <w:vAlign w:val="center"/>
          </w:tcPr>
          <w:p>
            <w:pPr>
              <w:spacing w:line="260" w:lineRule="exact"/>
              <w:rPr>
                <w:rFonts w:eastAsia="仿宋_GB2312"/>
                <w:sz w:val="24"/>
                <w:szCs w:val="24"/>
              </w:rPr>
            </w:pPr>
            <w:r>
              <w:rPr>
                <w:rFonts w:hint="eastAsia" w:eastAsia="仿宋_GB2312"/>
                <w:sz w:val="24"/>
                <w:szCs w:val="24"/>
              </w:rPr>
              <w:t>在共享平台、开放平台的基础上，加快汇聚人口库、法人库、电子证照库、空间地理库、宏观经济库基本数据，建设运管中心和城市大数据平台。</w:t>
            </w:r>
          </w:p>
        </w:tc>
        <w:tc>
          <w:tcPr>
            <w:tcW w:w="1321"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99" w:type="dxa"/>
            <w:vAlign w:val="center"/>
          </w:tcPr>
          <w:p>
            <w:pPr>
              <w:spacing w:line="300" w:lineRule="exact"/>
              <w:jc w:val="center"/>
              <w:rPr>
                <w:rFonts w:eastAsia="仿宋_GB2312"/>
                <w:sz w:val="24"/>
                <w:szCs w:val="24"/>
              </w:rPr>
            </w:pPr>
            <w:r>
              <w:rPr>
                <w:rFonts w:eastAsia="仿宋_GB2312"/>
                <w:sz w:val="24"/>
                <w:szCs w:val="24"/>
              </w:rPr>
              <w:t>0.46</w:t>
            </w:r>
            <w:r>
              <w:rPr>
                <w:rFonts w:hint="eastAsia" w:eastAsia="仿宋_GB2312"/>
                <w:sz w:val="24"/>
                <w:szCs w:val="24"/>
              </w:rPr>
              <w:t>亿元</w:t>
            </w:r>
          </w:p>
        </w:tc>
        <w:tc>
          <w:tcPr>
            <w:tcW w:w="1212" w:type="dxa"/>
            <w:vAlign w:val="center"/>
          </w:tcPr>
          <w:p>
            <w:pPr>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30" w:type="dxa"/>
            <w:vAlign w:val="center"/>
          </w:tcPr>
          <w:p>
            <w:pPr>
              <w:spacing w:line="300" w:lineRule="exact"/>
              <w:jc w:val="center"/>
              <w:rPr>
                <w:rFonts w:eastAsia="仿宋_GB2312"/>
                <w:sz w:val="24"/>
                <w:szCs w:val="24"/>
              </w:rPr>
            </w:pPr>
            <w:r>
              <w:rPr>
                <w:rFonts w:eastAsia="仿宋_GB2312"/>
                <w:sz w:val="24"/>
                <w:szCs w:val="24"/>
              </w:rPr>
              <w:t>5</w:t>
            </w:r>
          </w:p>
        </w:tc>
        <w:tc>
          <w:tcPr>
            <w:tcW w:w="1772" w:type="dxa"/>
            <w:vAlign w:val="center"/>
          </w:tcPr>
          <w:p>
            <w:pPr>
              <w:spacing w:line="300" w:lineRule="exact"/>
              <w:jc w:val="center"/>
              <w:rPr>
                <w:rFonts w:eastAsia="仿宋_GB2312"/>
                <w:sz w:val="28"/>
                <w:szCs w:val="28"/>
              </w:rPr>
            </w:pPr>
            <w:r>
              <w:rPr>
                <w:rFonts w:hint="eastAsia" w:eastAsia="仿宋_GB2312"/>
                <w:sz w:val="24"/>
                <w:szCs w:val="24"/>
              </w:rPr>
              <w:t>达州市国土空间基础信息平台建设项目</w:t>
            </w:r>
          </w:p>
        </w:tc>
        <w:tc>
          <w:tcPr>
            <w:tcW w:w="2776" w:type="dxa"/>
            <w:vAlign w:val="center"/>
          </w:tcPr>
          <w:p>
            <w:pPr>
              <w:spacing w:line="260" w:lineRule="exact"/>
              <w:rPr>
                <w:rFonts w:eastAsia="仿宋_GB2312"/>
                <w:sz w:val="28"/>
                <w:szCs w:val="28"/>
              </w:rPr>
            </w:pPr>
            <w:r>
              <w:rPr>
                <w:rFonts w:hint="eastAsia" w:eastAsia="仿宋_GB2312"/>
                <w:sz w:val="24"/>
                <w:szCs w:val="24"/>
              </w:rPr>
              <w:t>建成规划和自然资源数据规模模型和数据中心服务体系，建成基于大数据和</w:t>
            </w:r>
            <w:r>
              <w:rPr>
                <w:rFonts w:eastAsia="仿宋_GB2312"/>
                <w:sz w:val="24"/>
                <w:szCs w:val="24"/>
              </w:rPr>
              <w:t>“</w:t>
            </w:r>
            <w:r>
              <w:rPr>
                <w:rFonts w:hint="eastAsia" w:eastAsia="仿宋_GB2312"/>
                <w:sz w:val="24"/>
                <w:szCs w:val="24"/>
              </w:rPr>
              <w:t>互联网</w:t>
            </w:r>
            <w:r>
              <w:rPr>
                <w:rFonts w:eastAsia="仿宋_GB2312"/>
                <w:sz w:val="24"/>
                <w:szCs w:val="24"/>
              </w:rPr>
              <w:t>+”</w:t>
            </w:r>
            <w:r>
              <w:rPr>
                <w:rFonts w:hint="eastAsia" w:eastAsia="仿宋_GB2312"/>
                <w:sz w:val="24"/>
                <w:szCs w:val="24"/>
              </w:rPr>
              <w:t>的规划和自然资源管理决策与服务体系，以现代对地观测与信息技术集成为支撑</w:t>
            </w:r>
            <w:r>
              <w:rPr>
                <w:rFonts w:hint="eastAsia" w:eastAsia="仿宋_GB2312"/>
                <w:spacing w:val="-6"/>
                <w:sz w:val="24"/>
                <w:szCs w:val="24"/>
              </w:rPr>
              <w:t>的全覆盖全天候的自然资源调查检测及监管体系</w:t>
            </w:r>
            <w:r>
              <w:rPr>
                <w:rFonts w:hint="eastAsia" w:eastAsia="仿宋_GB2312"/>
                <w:sz w:val="24"/>
                <w:szCs w:val="24"/>
              </w:rPr>
              <w:t>。</w:t>
            </w:r>
          </w:p>
        </w:tc>
        <w:tc>
          <w:tcPr>
            <w:tcW w:w="1321"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99" w:type="dxa"/>
            <w:vAlign w:val="center"/>
          </w:tcPr>
          <w:p>
            <w:pPr>
              <w:spacing w:line="300" w:lineRule="exact"/>
              <w:jc w:val="center"/>
              <w:rPr>
                <w:rFonts w:eastAsia="仿宋_GB2312"/>
                <w:sz w:val="24"/>
                <w:szCs w:val="24"/>
              </w:rPr>
            </w:pPr>
            <w:r>
              <w:rPr>
                <w:rFonts w:eastAsia="仿宋_GB2312"/>
                <w:sz w:val="24"/>
                <w:szCs w:val="24"/>
              </w:rPr>
              <w:t>0.4</w:t>
            </w:r>
            <w:r>
              <w:rPr>
                <w:rFonts w:hint="eastAsia" w:eastAsia="仿宋_GB2312"/>
                <w:sz w:val="24"/>
                <w:szCs w:val="24"/>
              </w:rPr>
              <w:t>亿元</w:t>
            </w:r>
          </w:p>
        </w:tc>
        <w:tc>
          <w:tcPr>
            <w:tcW w:w="1212" w:type="dxa"/>
            <w:vAlign w:val="center"/>
          </w:tcPr>
          <w:p>
            <w:pPr>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30" w:type="dxa"/>
            <w:vAlign w:val="center"/>
          </w:tcPr>
          <w:p>
            <w:pPr>
              <w:spacing w:line="300" w:lineRule="exact"/>
              <w:jc w:val="center"/>
              <w:rPr>
                <w:rFonts w:eastAsia="仿宋_GB2312"/>
                <w:sz w:val="24"/>
                <w:szCs w:val="24"/>
              </w:rPr>
            </w:pPr>
            <w:r>
              <w:rPr>
                <w:rFonts w:eastAsia="仿宋_GB2312"/>
                <w:sz w:val="24"/>
                <w:szCs w:val="24"/>
              </w:rPr>
              <w:t>6</w:t>
            </w:r>
          </w:p>
        </w:tc>
        <w:tc>
          <w:tcPr>
            <w:tcW w:w="1772" w:type="dxa"/>
            <w:vAlign w:val="center"/>
          </w:tcPr>
          <w:p>
            <w:pPr>
              <w:spacing w:line="300" w:lineRule="exact"/>
              <w:jc w:val="center"/>
              <w:rPr>
                <w:rFonts w:eastAsia="仿宋_GB2312"/>
                <w:sz w:val="24"/>
                <w:szCs w:val="24"/>
              </w:rPr>
            </w:pPr>
            <w:r>
              <w:rPr>
                <w:rFonts w:hint="eastAsia" w:eastAsia="仿宋_GB2312"/>
                <w:sz w:val="24"/>
                <w:szCs w:val="24"/>
              </w:rPr>
              <w:t>电子政务网络改造提升工程</w:t>
            </w:r>
          </w:p>
        </w:tc>
        <w:tc>
          <w:tcPr>
            <w:tcW w:w="2776" w:type="dxa"/>
            <w:vAlign w:val="center"/>
          </w:tcPr>
          <w:p>
            <w:pPr>
              <w:spacing w:line="260" w:lineRule="exact"/>
              <w:rPr>
                <w:rFonts w:eastAsia="仿宋_GB2312"/>
                <w:sz w:val="24"/>
                <w:szCs w:val="24"/>
              </w:rPr>
            </w:pPr>
            <w:r>
              <w:rPr>
                <w:rFonts w:hint="eastAsia" w:eastAsia="仿宋_GB2312"/>
                <w:sz w:val="24"/>
                <w:szCs w:val="24"/>
              </w:rPr>
              <w:t>包括电子政务外网升级扩容与覆盖延伸，市县两级骨干网互联网协议第六版（</w:t>
            </w:r>
            <w:r>
              <w:rPr>
                <w:rFonts w:eastAsia="仿宋_GB2312"/>
                <w:sz w:val="24"/>
                <w:szCs w:val="24"/>
              </w:rPr>
              <w:t>IPv6</w:t>
            </w:r>
            <w:r>
              <w:rPr>
                <w:rFonts w:hint="eastAsia" w:eastAsia="仿宋_GB2312"/>
                <w:sz w:val="24"/>
                <w:szCs w:val="24"/>
              </w:rPr>
              <w:t>）改造，建设宽带集群无线政务专网等内容。</w:t>
            </w:r>
          </w:p>
        </w:tc>
        <w:tc>
          <w:tcPr>
            <w:tcW w:w="1321"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99" w:type="dxa"/>
            <w:vAlign w:val="center"/>
          </w:tcPr>
          <w:p>
            <w:pPr>
              <w:spacing w:line="300" w:lineRule="exact"/>
              <w:jc w:val="center"/>
              <w:rPr>
                <w:rFonts w:eastAsia="仿宋_GB2312"/>
                <w:sz w:val="24"/>
                <w:szCs w:val="24"/>
              </w:rPr>
            </w:pPr>
            <w:r>
              <w:rPr>
                <w:rFonts w:eastAsia="仿宋_GB2312"/>
                <w:sz w:val="24"/>
                <w:szCs w:val="24"/>
              </w:rPr>
              <w:t>0.05</w:t>
            </w:r>
            <w:r>
              <w:rPr>
                <w:rFonts w:hint="eastAsia" w:eastAsia="仿宋_GB2312"/>
                <w:sz w:val="24"/>
                <w:szCs w:val="24"/>
              </w:rPr>
              <w:t>亿元</w:t>
            </w:r>
          </w:p>
        </w:tc>
        <w:tc>
          <w:tcPr>
            <w:tcW w:w="1212" w:type="dxa"/>
            <w:vAlign w:val="center"/>
          </w:tcPr>
          <w:p>
            <w:pPr>
              <w:spacing w:line="300" w:lineRule="exact"/>
              <w:jc w:val="center"/>
              <w:rPr>
                <w:rFonts w:eastAsia="仿宋_GB2312"/>
                <w:sz w:val="28"/>
                <w:szCs w:val="28"/>
              </w:rPr>
            </w:pPr>
          </w:p>
        </w:tc>
      </w:tr>
    </w:tbl>
    <w:p>
      <w:pPr>
        <w:spacing w:line="578" w:lineRule="exact"/>
        <w:ind w:firstLine="640" w:firstLineChars="200"/>
        <w:jc w:val="left"/>
        <w:rPr>
          <w:rFonts w:eastAsia="楷体_GB2312"/>
          <w:sz w:val="32"/>
          <w:szCs w:val="32"/>
        </w:rPr>
      </w:pPr>
      <w:r>
        <w:rPr>
          <w:rFonts w:hint="eastAsia" w:eastAsia="楷体_GB2312"/>
          <w:sz w:val="32"/>
          <w:szCs w:val="32"/>
        </w:rPr>
        <w:t>（二）聚焦城市治理效能提升</w:t>
      </w:r>
    </w:p>
    <w:p>
      <w:pPr>
        <w:spacing w:line="604" w:lineRule="exact"/>
        <w:ind w:firstLine="641"/>
        <w:rPr>
          <w:rFonts w:eastAsia="仿宋_GB2312"/>
          <w:sz w:val="32"/>
          <w:szCs w:val="32"/>
        </w:rPr>
      </w:pPr>
      <w:r>
        <w:rPr>
          <w:rFonts w:hint="eastAsia" w:eastAsia="仿宋_GB2312"/>
          <w:sz w:val="32"/>
          <w:szCs w:val="32"/>
        </w:rPr>
        <w:t>加强平安城市建设，深入推进</w:t>
      </w:r>
      <w:r>
        <w:rPr>
          <w:rFonts w:eastAsia="仿宋_GB2312"/>
          <w:sz w:val="32"/>
          <w:szCs w:val="32"/>
        </w:rPr>
        <w:t>“</w:t>
      </w:r>
      <w:r>
        <w:rPr>
          <w:rFonts w:hint="eastAsia" w:eastAsia="仿宋_GB2312"/>
          <w:sz w:val="32"/>
          <w:szCs w:val="32"/>
        </w:rPr>
        <w:t>雪亮工程</w:t>
      </w:r>
      <w:r>
        <w:rPr>
          <w:rFonts w:eastAsia="仿宋_GB2312"/>
          <w:sz w:val="32"/>
          <w:szCs w:val="32"/>
        </w:rPr>
        <w:t>”</w:t>
      </w:r>
      <w:r>
        <w:rPr>
          <w:rFonts w:hint="eastAsia" w:eastAsia="仿宋_GB2312"/>
          <w:sz w:val="32"/>
          <w:szCs w:val="32"/>
        </w:rPr>
        <w:t>建设，构建立体化社会治安防控监控网，实现视频监控全覆盖。加强公安大数据应用，结合视频分析算法及应用，汇聚各类文本、图像、音频、视频等数据，开展智能解析、多维数据挖掘和研判，提升监测预警、侦查破案、治安防控、社会治理、反恐维稳等智能分析能力。加强城市智能交通建设，整合汇聚铁路、公路、水路、民航、邮政、城市公共交通、共享交通等多种动静态交通数据，构建交通运输行业数据资源体系，推动交通大数据与公安、消防、医疗、环保数据互联互通、协同应用，提高交通行业大数据运用水平。加强</w:t>
      </w:r>
      <w:r>
        <w:rPr>
          <w:rFonts w:eastAsia="仿宋_GB2312"/>
          <w:sz w:val="32"/>
          <w:szCs w:val="32"/>
        </w:rPr>
        <w:t>“</w:t>
      </w:r>
      <w:r>
        <w:rPr>
          <w:rFonts w:hint="eastAsia" w:eastAsia="仿宋_GB2312"/>
          <w:sz w:val="32"/>
          <w:szCs w:val="32"/>
        </w:rPr>
        <w:t>数字城管</w:t>
      </w:r>
      <w:r>
        <w:rPr>
          <w:rFonts w:eastAsia="仿宋_GB2312"/>
          <w:sz w:val="32"/>
          <w:szCs w:val="32"/>
        </w:rPr>
        <w:t>”</w:t>
      </w:r>
      <w:r>
        <w:rPr>
          <w:rFonts w:hint="eastAsia" w:eastAsia="仿宋_GB2312"/>
          <w:sz w:val="32"/>
          <w:szCs w:val="32"/>
        </w:rPr>
        <w:t>建设，以数字地图和单元网格划分为基础，集成基础地理、地理编码、市政及社区服务多种数据资源，创建城市管理和市民服务综合指挥系统，全面提高城市治理和公共服务水平。搭建大数据应急管理体系，整合自然灾害、安全生产、消防救援等领域大数据，打造应急联动指挥中心。</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23 </w:t>
      </w:r>
      <w:r>
        <w:rPr>
          <w:rFonts w:hint="eastAsia" w:ascii="Times New Roman" w:hAnsi="Times New Roman" w:eastAsia="黑体" w:cs="Times New Roman"/>
          <w:sz w:val="28"/>
          <w:szCs w:val="28"/>
        </w:rPr>
        <w:t>城市治理效能重点发展的细分领域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540" w:type="dxa"/>
            <w:vAlign w:val="center"/>
          </w:tcPr>
          <w:p>
            <w:pPr>
              <w:pStyle w:val="2"/>
              <w:adjustRightInd w:val="0"/>
              <w:snapToGrid w:val="0"/>
              <w:spacing w:line="30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平安城市。建设视频监控点位、公安检查站，街面警务站、防控单元等前端防控支点；建设数据汇聚存储转发设备、公安云、融合通信、网络与业务智能化管理系统、巡防设备、指挥中心设备等信息化基础设施，为上层平台和业务系统提供基础运行环境；建设视频计算边缘节点、视频支撑平台、数据支撑平台，为业务系统部署和应用提供基础支撑服务；建设市级治安防控体系新格局；建设市域治理一体化应用综合管理平台；新建智慧安防小区、智慧派出所以及安防体验馆。</w:t>
            </w:r>
          </w:p>
          <w:p>
            <w:pPr>
              <w:pStyle w:val="2"/>
              <w:adjustRightInd w:val="0"/>
              <w:snapToGrid w:val="0"/>
              <w:spacing w:line="30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城市智能交通。建设城区前端系统、乡镇前端系统和后端管理系统三大部分，包含</w:t>
            </w:r>
            <w:r>
              <w:rPr>
                <w:rFonts w:ascii="Times New Roman" w:hAnsi="Times New Roman" w:eastAsia="仿宋_GB2312" w:cs="Times New Roman"/>
                <w:sz w:val="24"/>
                <w:szCs w:val="24"/>
              </w:rPr>
              <w:t>31</w:t>
            </w:r>
            <w:r>
              <w:rPr>
                <w:rFonts w:hint="eastAsia" w:ascii="Times New Roman" w:hAnsi="Times New Roman" w:eastAsia="仿宋_GB2312" w:cs="Times New Roman"/>
                <w:sz w:val="24"/>
                <w:szCs w:val="24"/>
              </w:rPr>
              <w:t>个子系统，引进先进的</w:t>
            </w:r>
            <w:r>
              <w:rPr>
                <w:rFonts w:ascii="Times New Roman" w:hAnsi="Times New Roman" w:eastAsia="仿宋_GB2312" w:cs="Times New Roman"/>
                <w:sz w:val="24"/>
                <w:szCs w:val="24"/>
              </w:rPr>
              <w:t>IT</w:t>
            </w:r>
            <w:r>
              <w:rPr>
                <w:rFonts w:hint="eastAsia" w:ascii="Times New Roman" w:hAnsi="Times New Roman" w:eastAsia="仿宋_GB2312" w:cs="Times New Roman"/>
                <w:sz w:val="24"/>
                <w:szCs w:val="24"/>
              </w:rPr>
              <w:t>手段，通过交通互联网</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等技术，缓解交通拥堵、提高出行效率、减少交通事故、降低交通污染，实现</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智慧交通、低碳出行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。在为城市交通信息服务同时，依托多源数据应用大数据、云计算和人工智能为代表的互联网新兴技术，借鉴国内外先进经验，提出</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智慧交通、低碳出行、感知全程</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的公众出行服务理念，打造城市智能交通信息服务体系。</w:t>
            </w:r>
          </w:p>
          <w:p>
            <w:pPr>
              <w:widowControl/>
              <w:spacing w:line="300" w:lineRule="exact"/>
              <w:ind w:firstLine="480" w:firstLineChars="200"/>
              <w:rPr>
                <w:rFonts w:eastAsia="仿宋_GB2312"/>
                <w:sz w:val="24"/>
                <w:szCs w:val="24"/>
              </w:rPr>
            </w:pPr>
            <w:r>
              <w:rPr>
                <w:rFonts w:hint="eastAsia" w:eastAsia="仿宋_GB2312"/>
                <w:sz w:val="24"/>
                <w:szCs w:val="24"/>
              </w:rPr>
              <w:t>智慧城管物联网监管。以现有数字城管为基础，对照数字化城管部标准及全省建设导则进行拓展，利用多项现代信息技术，构建由业务指导系统、指挥协调系统、行业应用系统、公众服务系统、数据汇聚系统、数据交换系统组成的城市综合管理服务平台。</w:t>
            </w:r>
          </w:p>
          <w:p>
            <w:pPr>
              <w:widowControl/>
              <w:spacing w:line="300" w:lineRule="exact"/>
              <w:ind w:firstLine="480" w:firstLineChars="200"/>
              <w:rPr>
                <w:rFonts w:eastAsia="方正仿宋_GBK"/>
                <w:sz w:val="24"/>
                <w:szCs w:val="24"/>
              </w:rPr>
            </w:pPr>
            <w:r>
              <w:rPr>
                <w:rFonts w:hint="eastAsia" w:eastAsia="仿宋_GB2312"/>
                <w:sz w:val="24"/>
                <w:szCs w:val="24"/>
              </w:rPr>
              <w:t>大数据应急指挥中心。大力开展应急通信网络建设，推进</w:t>
            </w:r>
            <w:r>
              <w:rPr>
                <w:rFonts w:eastAsia="仿宋_GB2312"/>
                <w:sz w:val="24"/>
                <w:szCs w:val="24"/>
              </w:rPr>
              <w:t>5G</w:t>
            </w:r>
            <w:r>
              <w:rPr>
                <w:rFonts w:hint="eastAsia" w:eastAsia="仿宋_GB2312"/>
                <w:sz w:val="24"/>
                <w:szCs w:val="24"/>
              </w:rPr>
              <w:t>、物联网、人工智能等技术在应急管理领域的深度应用。整合自然灾害、安全生产、消防救援等重点领域大数据，建设应急管理综合应用平台，与省平台联网互通，支撑省、市、县三级监测预警、应急值守、预案管理、应急资源管理、辅助决策、模拟演练、指挥调度、信息发布等应用。</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24 </w:t>
      </w:r>
      <w:r>
        <w:rPr>
          <w:rFonts w:hint="eastAsia" w:ascii="Times New Roman" w:hAnsi="Times New Roman" w:eastAsia="黑体" w:cs="Times New Roman"/>
          <w:sz w:val="28"/>
          <w:szCs w:val="28"/>
        </w:rPr>
        <w:t>城市治理效能提升重点项目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02"/>
        <w:gridCol w:w="1736"/>
        <w:gridCol w:w="3681"/>
        <w:gridCol w:w="1023"/>
        <w:gridCol w:w="1127"/>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3" w:hRule="atLeast"/>
          <w:tblHeader/>
          <w:jc w:val="center"/>
        </w:trPr>
        <w:tc>
          <w:tcPr>
            <w:tcW w:w="702" w:type="dxa"/>
            <w:vAlign w:val="center"/>
          </w:tcPr>
          <w:p>
            <w:pPr>
              <w:spacing w:line="300" w:lineRule="exact"/>
              <w:jc w:val="center"/>
              <w:rPr>
                <w:rFonts w:eastAsia="黑体"/>
                <w:sz w:val="24"/>
                <w:szCs w:val="24"/>
              </w:rPr>
            </w:pPr>
            <w:r>
              <w:rPr>
                <w:rFonts w:hint="eastAsia" w:eastAsia="黑体"/>
                <w:sz w:val="24"/>
                <w:szCs w:val="24"/>
              </w:rPr>
              <w:t>序号</w:t>
            </w:r>
          </w:p>
        </w:tc>
        <w:tc>
          <w:tcPr>
            <w:tcW w:w="1736" w:type="dxa"/>
            <w:vAlign w:val="center"/>
          </w:tcPr>
          <w:p>
            <w:pPr>
              <w:spacing w:line="300" w:lineRule="exact"/>
              <w:jc w:val="center"/>
              <w:rPr>
                <w:rFonts w:eastAsia="黑体"/>
                <w:sz w:val="24"/>
                <w:szCs w:val="24"/>
              </w:rPr>
            </w:pPr>
            <w:r>
              <w:rPr>
                <w:rFonts w:hint="eastAsia" w:eastAsia="黑体"/>
                <w:sz w:val="24"/>
                <w:szCs w:val="24"/>
              </w:rPr>
              <w:t>项目名称</w:t>
            </w:r>
          </w:p>
        </w:tc>
        <w:tc>
          <w:tcPr>
            <w:tcW w:w="3681"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023" w:type="dxa"/>
            <w:vAlign w:val="center"/>
          </w:tcPr>
          <w:p>
            <w:pPr>
              <w:spacing w:line="300" w:lineRule="exact"/>
              <w:jc w:val="center"/>
              <w:rPr>
                <w:rFonts w:eastAsia="黑体"/>
                <w:sz w:val="24"/>
                <w:szCs w:val="24"/>
              </w:rPr>
            </w:pPr>
            <w:r>
              <w:rPr>
                <w:rFonts w:hint="eastAsia" w:eastAsia="黑体"/>
                <w:sz w:val="24"/>
                <w:szCs w:val="24"/>
              </w:rPr>
              <w:t>实施地点</w:t>
            </w:r>
          </w:p>
        </w:tc>
        <w:tc>
          <w:tcPr>
            <w:tcW w:w="1127" w:type="dxa"/>
            <w:vAlign w:val="center"/>
          </w:tcPr>
          <w:p>
            <w:pPr>
              <w:spacing w:line="300" w:lineRule="exact"/>
              <w:jc w:val="center"/>
              <w:rPr>
                <w:rFonts w:eastAsia="黑体"/>
                <w:sz w:val="24"/>
                <w:szCs w:val="24"/>
              </w:rPr>
            </w:pPr>
            <w:r>
              <w:rPr>
                <w:rFonts w:hint="eastAsia" w:eastAsia="黑体"/>
                <w:sz w:val="24"/>
                <w:szCs w:val="24"/>
              </w:rPr>
              <w:t>投资概算</w:t>
            </w:r>
          </w:p>
        </w:tc>
        <w:tc>
          <w:tcPr>
            <w:tcW w:w="564"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02" w:type="dxa"/>
            <w:vAlign w:val="center"/>
          </w:tcPr>
          <w:p>
            <w:pPr>
              <w:spacing w:line="300" w:lineRule="exact"/>
              <w:jc w:val="center"/>
              <w:rPr>
                <w:rFonts w:eastAsia="仿宋_GB2312"/>
                <w:sz w:val="24"/>
                <w:szCs w:val="24"/>
              </w:rPr>
            </w:pPr>
            <w:r>
              <w:rPr>
                <w:rFonts w:eastAsia="仿宋_GB2312"/>
                <w:sz w:val="24"/>
                <w:szCs w:val="24"/>
              </w:rPr>
              <w:t>1</w:t>
            </w:r>
          </w:p>
        </w:tc>
        <w:tc>
          <w:tcPr>
            <w:tcW w:w="1736" w:type="dxa"/>
            <w:vAlign w:val="center"/>
          </w:tcPr>
          <w:p>
            <w:pPr>
              <w:spacing w:line="300" w:lineRule="exact"/>
              <w:jc w:val="left"/>
              <w:rPr>
                <w:rFonts w:eastAsia="仿宋_GB2312"/>
                <w:sz w:val="24"/>
                <w:szCs w:val="24"/>
              </w:rPr>
            </w:pPr>
            <w:r>
              <w:rPr>
                <w:rFonts w:hint="eastAsia" w:eastAsia="仿宋_GB2312"/>
                <w:sz w:val="24"/>
                <w:szCs w:val="24"/>
              </w:rPr>
              <w:t>智慧社区推广工程</w:t>
            </w:r>
          </w:p>
        </w:tc>
        <w:tc>
          <w:tcPr>
            <w:tcW w:w="3681" w:type="dxa"/>
            <w:vAlign w:val="center"/>
          </w:tcPr>
          <w:p>
            <w:pPr>
              <w:spacing w:line="300" w:lineRule="exact"/>
              <w:rPr>
                <w:rFonts w:eastAsia="仿宋_GB2312"/>
                <w:sz w:val="24"/>
                <w:szCs w:val="24"/>
              </w:rPr>
            </w:pPr>
            <w:r>
              <w:rPr>
                <w:rFonts w:hint="eastAsia" w:eastAsia="仿宋_GB2312"/>
                <w:sz w:val="24"/>
                <w:szCs w:val="24"/>
              </w:rPr>
              <w:t>在全市</w:t>
            </w:r>
            <w:r>
              <w:rPr>
                <w:rFonts w:eastAsia="仿宋_GB2312"/>
                <w:sz w:val="24"/>
                <w:szCs w:val="24"/>
              </w:rPr>
              <w:t>157</w:t>
            </w:r>
            <w:r>
              <w:rPr>
                <w:rFonts w:hint="eastAsia" w:eastAsia="仿宋_GB2312"/>
                <w:sz w:val="24"/>
                <w:szCs w:val="24"/>
              </w:rPr>
              <w:t>个社区推广建设智慧社区，采取个性化定制推广策略，打造</w:t>
            </w:r>
            <w:r>
              <w:rPr>
                <w:rFonts w:eastAsia="仿宋_GB2312"/>
                <w:sz w:val="24"/>
                <w:szCs w:val="24"/>
              </w:rPr>
              <w:t>“</w:t>
            </w:r>
            <w:r>
              <w:rPr>
                <w:rFonts w:hint="eastAsia" w:eastAsia="仿宋_GB2312"/>
                <w:sz w:val="24"/>
                <w:szCs w:val="24"/>
              </w:rPr>
              <w:t>人文智慧社区</w:t>
            </w:r>
            <w:r>
              <w:rPr>
                <w:rFonts w:eastAsia="仿宋_GB2312"/>
                <w:sz w:val="24"/>
                <w:szCs w:val="24"/>
              </w:rPr>
              <w:t>”</w:t>
            </w:r>
            <w:r>
              <w:rPr>
                <w:rFonts w:hint="eastAsia" w:eastAsia="仿宋_GB2312"/>
                <w:sz w:val="24"/>
                <w:szCs w:val="24"/>
              </w:rPr>
              <w:t>、</w:t>
            </w:r>
            <w:r>
              <w:rPr>
                <w:rFonts w:eastAsia="仿宋_GB2312"/>
                <w:sz w:val="24"/>
                <w:szCs w:val="24"/>
              </w:rPr>
              <w:t>“</w:t>
            </w:r>
            <w:r>
              <w:rPr>
                <w:rFonts w:hint="eastAsia" w:eastAsia="仿宋_GB2312"/>
                <w:sz w:val="24"/>
                <w:szCs w:val="24"/>
              </w:rPr>
              <w:t>绿色智慧社区</w:t>
            </w:r>
            <w:r>
              <w:rPr>
                <w:rFonts w:eastAsia="仿宋_GB2312"/>
                <w:sz w:val="24"/>
                <w:szCs w:val="24"/>
              </w:rPr>
              <w:t>”</w:t>
            </w:r>
            <w:r>
              <w:rPr>
                <w:rFonts w:hint="eastAsia" w:eastAsia="仿宋_GB2312"/>
                <w:sz w:val="24"/>
                <w:szCs w:val="24"/>
              </w:rPr>
              <w:t>、</w:t>
            </w:r>
            <w:r>
              <w:rPr>
                <w:rFonts w:eastAsia="仿宋_GB2312"/>
                <w:sz w:val="24"/>
                <w:szCs w:val="24"/>
              </w:rPr>
              <w:t>“</w:t>
            </w:r>
            <w:r>
              <w:rPr>
                <w:rFonts w:hint="eastAsia" w:eastAsia="仿宋_GB2312"/>
                <w:sz w:val="24"/>
                <w:szCs w:val="24"/>
              </w:rPr>
              <w:t>红色智慧社区</w:t>
            </w:r>
            <w:r>
              <w:rPr>
                <w:rFonts w:eastAsia="仿宋_GB2312"/>
                <w:sz w:val="24"/>
                <w:szCs w:val="24"/>
              </w:rPr>
              <w:t>”</w:t>
            </w:r>
            <w:r>
              <w:rPr>
                <w:rFonts w:hint="eastAsia" w:eastAsia="仿宋_GB2312"/>
                <w:sz w:val="24"/>
                <w:szCs w:val="24"/>
              </w:rPr>
              <w:t>等多个特色主题智慧社区。</w:t>
            </w:r>
          </w:p>
        </w:tc>
        <w:tc>
          <w:tcPr>
            <w:tcW w:w="1023"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27" w:type="dxa"/>
            <w:vAlign w:val="center"/>
          </w:tcPr>
          <w:p>
            <w:pPr>
              <w:spacing w:line="300" w:lineRule="exact"/>
              <w:jc w:val="center"/>
              <w:rPr>
                <w:rFonts w:eastAsia="仿宋_GB2312"/>
                <w:sz w:val="24"/>
                <w:szCs w:val="24"/>
              </w:rPr>
            </w:pPr>
            <w:r>
              <w:rPr>
                <w:rFonts w:eastAsia="仿宋_GB2312"/>
                <w:sz w:val="24"/>
                <w:szCs w:val="24"/>
              </w:rPr>
              <w:t>3.5</w:t>
            </w:r>
            <w:r>
              <w:rPr>
                <w:rFonts w:hint="eastAsia" w:eastAsia="仿宋_GB2312"/>
                <w:sz w:val="24"/>
                <w:szCs w:val="24"/>
              </w:rPr>
              <w:t>亿元</w:t>
            </w:r>
          </w:p>
        </w:tc>
        <w:tc>
          <w:tcPr>
            <w:tcW w:w="564"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02" w:type="dxa"/>
            <w:vAlign w:val="center"/>
          </w:tcPr>
          <w:p>
            <w:pPr>
              <w:spacing w:line="300" w:lineRule="exact"/>
              <w:jc w:val="center"/>
              <w:rPr>
                <w:rFonts w:eastAsia="仿宋_GB2312"/>
                <w:sz w:val="24"/>
                <w:szCs w:val="24"/>
              </w:rPr>
            </w:pPr>
            <w:r>
              <w:rPr>
                <w:rFonts w:eastAsia="仿宋_GB2312"/>
                <w:sz w:val="24"/>
                <w:szCs w:val="24"/>
              </w:rPr>
              <w:t>2</w:t>
            </w:r>
          </w:p>
        </w:tc>
        <w:tc>
          <w:tcPr>
            <w:tcW w:w="1736" w:type="dxa"/>
            <w:vAlign w:val="center"/>
          </w:tcPr>
          <w:p>
            <w:pPr>
              <w:pStyle w:val="2"/>
              <w:adjustRightInd w:val="0"/>
              <w:snapToGrid w:val="0"/>
              <w:spacing w:line="300" w:lineRule="exact"/>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平安达州建设工程</w:t>
            </w:r>
          </w:p>
        </w:tc>
        <w:tc>
          <w:tcPr>
            <w:tcW w:w="3681" w:type="dxa"/>
            <w:vAlign w:val="center"/>
          </w:tcPr>
          <w:p>
            <w:pPr>
              <w:spacing w:line="300" w:lineRule="exact"/>
              <w:rPr>
                <w:rFonts w:eastAsia="仿宋_GB2312"/>
                <w:sz w:val="24"/>
                <w:szCs w:val="24"/>
              </w:rPr>
            </w:pPr>
            <w:r>
              <w:rPr>
                <w:rFonts w:hint="eastAsia" w:eastAsia="仿宋_GB2312"/>
                <w:sz w:val="24"/>
                <w:szCs w:val="24"/>
              </w:rPr>
              <w:t>建设</w:t>
            </w:r>
            <w:r>
              <w:rPr>
                <w:rFonts w:eastAsia="仿宋_GB2312"/>
                <w:sz w:val="24"/>
                <w:szCs w:val="24"/>
              </w:rPr>
              <w:t>“1+6+N”</w:t>
            </w:r>
            <w:r>
              <w:rPr>
                <w:rFonts w:hint="eastAsia" w:eastAsia="仿宋_GB2312"/>
                <w:sz w:val="24"/>
                <w:szCs w:val="24"/>
              </w:rPr>
              <w:t>的市级治安防控体系新格局，包括</w:t>
            </w:r>
            <w:r>
              <w:rPr>
                <w:rFonts w:eastAsia="仿宋_GB2312"/>
                <w:sz w:val="24"/>
                <w:szCs w:val="24"/>
              </w:rPr>
              <w:t>1</w:t>
            </w:r>
            <w:r>
              <w:rPr>
                <w:rFonts w:hint="eastAsia" w:eastAsia="仿宋_GB2312"/>
                <w:sz w:val="24"/>
                <w:szCs w:val="24"/>
              </w:rPr>
              <w:t>个综合应用系统、</w:t>
            </w:r>
            <w:r>
              <w:rPr>
                <w:rFonts w:eastAsia="仿宋_GB2312"/>
                <w:sz w:val="24"/>
                <w:szCs w:val="24"/>
              </w:rPr>
              <w:t>6</w:t>
            </w:r>
            <w:r>
              <w:rPr>
                <w:rFonts w:hint="eastAsia" w:eastAsia="仿宋_GB2312"/>
                <w:sz w:val="24"/>
                <w:szCs w:val="24"/>
              </w:rPr>
              <w:t>大社会治安防控业务应用和达州本地</w:t>
            </w:r>
            <w:r>
              <w:rPr>
                <w:rFonts w:eastAsia="仿宋_GB2312"/>
                <w:sz w:val="24"/>
                <w:szCs w:val="24"/>
              </w:rPr>
              <w:t>N</w:t>
            </w:r>
            <w:r>
              <w:rPr>
                <w:rFonts w:hint="eastAsia" w:eastAsia="仿宋_GB2312"/>
                <w:sz w:val="24"/>
                <w:szCs w:val="24"/>
              </w:rPr>
              <w:t>个达州警务特色业务应用。</w:t>
            </w:r>
          </w:p>
        </w:tc>
        <w:tc>
          <w:tcPr>
            <w:tcW w:w="1023"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27" w:type="dxa"/>
            <w:vAlign w:val="center"/>
          </w:tcPr>
          <w:p>
            <w:pPr>
              <w:spacing w:line="300" w:lineRule="exact"/>
              <w:jc w:val="center"/>
              <w:rPr>
                <w:rFonts w:eastAsia="仿宋_GB2312"/>
                <w:sz w:val="24"/>
                <w:szCs w:val="24"/>
              </w:rPr>
            </w:pPr>
            <w:r>
              <w:rPr>
                <w:rFonts w:eastAsia="仿宋_GB2312"/>
                <w:sz w:val="24"/>
                <w:szCs w:val="24"/>
              </w:rPr>
              <w:t>3</w:t>
            </w:r>
            <w:r>
              <w:rPr>
                <w:rFonts w:hint="eastAsia" w:eastAsia="仿宋_GB2312"/>
                <w:sz w:val="24"/>
                <w:szCs w:val="24"/>
              </w:rPr>
              <w:t>亿元</w:t>
            </w:r>
          </w:p>
        </w:tc>
        <w:tc>
          <w:tcPr>
            <w:tcW w:w="564"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02" w:type="dxa"/>
            <w:vAlign w:val="center"/>
          </w:tcPr>
          <w:p>
            <w:pPr>
              <w:spacing w:line="300" w:lineRule="exact"/>
              <w:jc w:val="center"/>
              <w:rPr>
                <w:rFonts w:eastAsia="仿宋_GB2312"/>
                <w:sz w:val="24"/>
                <w:szCs w:val="24"/>
              </w:rPr>
            </w:pPr>
            <w:r>
              <w:rPr>
                <w:rFonts w:eastAsia="仿宋_GB2312"/>
                <w:sz w:val="24"/>
                <w:szCs w:val="24"/>
              </w:rPr>
              <w:t>3</w:t>
            </w:r>
          </w:p>
        </w:tc>
        <w:tc>
          <w:tcPr>
            <w:tcW w:w="1736" w:type="dxa"/>
            <w:vAlign w:val="center"/>
          </w:tcPr>
          <w:p>
            <w:pPr>
              <w:spacing w:line="300" w:lineRule="exact"/>
              <w:jc w:val="left"/>
              <w:rPr>
                <w:rFonts w:eastAsia="仿宋_GB2312"/>
                <w:sz w:val="24"/>
                <w:szCs w:val="24"/>
              </w:rPr>
            </w:pPr>
            <w:r>
              <w:rPr>
                <w:rFonts w:hint="eastAsia" w:eastAsia="仿宋_GB2312"/>
                <w:sz w:val="24"/>
                <w:szCs w:val="24"/>
              </w:rPr>
              <w:t>智慧城管物联网监管平台建设项目（城市综合管理服务平台）</w:t>
            </w:r>
          </w:p>
        </w:tc>
        <w:tc>
          <w:tcPr>
            <w:tcW w:w="3681" w:type="dxa"/>
            <w:vAlign w:val="center"/>
          </w:tcPr>
          <w:p>
            <w:pPr>
              <w:spacing w:line="300" w:lineRule="exact"/>
              <w:rPr>
                <w:rFonts w:eastAsia="仿宋_GB2312"/>
                <w:sz w:val="24"/>
                <w:szCs w:val="24"/>
              </w:rPr>
            </w:pPr>
            <w:r>
              <w:rPr>
                <w:rFonts w:hint="eastAsia" w:eastAsia="仿宋_GB2312"/>
                <w:sz w:val="24"/>
                <w:szCs w:val="24"/>
              </w:rPr>
              <w:t>在无线数据采集、业务受理、协同工作、地理编码、监督指挥、综合评价、应用维护、基础数据资源管理、数据交换</w:t>
            </w:r>
            <w:r>
              <w:rPr>
                <w:rFonts w:eastAsia="仿宋_GB2312"/>
                <w:sz w:val="24"/>
                <w:szCs w:val="24"/>
              </w:rPr>
              <w:t>9</w:t>
            </w:r>
            <w:r>
              <w:rPr>
                <w:rFonts w:hint="eastAsia" w:eastAsia="仿宋_GB2312"/>
                <w:sz w:val="24"/>
                <w:szCs w:val="24"/>
              </w:rPr>
              <w:t>个基础子系统基础上进行优化提升，完善电子监察、渣土清运、环卫管理、视频监控、业务短信、领导移动督办、部件在线更新、</w:t>
            </w:r>
            <w:r>
              <w:rPr>
                <w:rFonts w:eastAsia="仿宋_GB2312"/>
                <w:sz w:val="24"/>
                <w:szCs w:val="24"/>
              </w:rPr>
              <w:t>GPS</w:t>
            </w:r>
            <w:r>
              <w:rPr>
                <w:rFonts w:hint="eastAsia" w:eastAsia="仿宋_GB2312"/>
                <w:sz w:val="24"/>
                <w:szCs w:val="24"/>
              </w:rPr>
              <w:t>指挥调度、呼叫受理以及城管通处置</w:t>
            </w:r>
            <w:r>
              <w:rPr>
                <w:rFonts w:eastAsia="仿宋_GB2312"/>
                <w:sz w:val="24"/>
                <w:szCs w:val="24"/>
              </w:rPr>
              <w:t>11</w:t>
            </w:r>
            <w:r>
              <w:rPr>
                <w:rFonts w:hint="eastAsia" w:eastAsia="仿宋_GB2312"/>
                <w:sz w:val="24"/>
                <w:szCs w:val="24"/>
              </w:rPr>
              <w:t>个拓展子系统功能，按行业标准建成业务指导系统、指挥协调系统、行业应用系统（充分运用</w:t>
            </w:r>
            <w:r>
              <w:rPr>
                <w:rFonts w:eastAsia="仿宋_GB2312"/>
                <w:sz w:val="24"/>
                <w:szCs w:val="24"/>
              </w:rPr>
              <w:t>5G</w:t>
            </w:r>
            <w:r>
              <w:rPr>
                <w:rFonts w:hint="eastAsia" w:eastAsia="仿宋_GB2312"/>
                <w:sz w:val="24"/>
                <w:szCs w:val="24"/>
              </w:rPr>
              <w:t>、物联网、视频监控、智能分析等现代信息技术手段，扩展或融合市政、环卫、园林、城管执法、渣土、扬尘、桥梁、路灯等信息系统）、公众服务系统、数据汇聚系统、数据交换系统。建立部事件普查更新机制，拓展数字城管覆盖面积并向县级延伸。</w:t>
            </w:r>
          </w:p>
        </w:tc>
        <w:tc>
          <w:tcPr>
            <w:tcW w:w="1023"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27" w:type="dxa"/>
            <w:vAlign w:val="center"/>
          </w:tcPr>
          <w:p>
            <w:pPr>
              <w:spacing w:line="300" w:lineRule="exact"/>
              <w:jc w:val="center"/>
              <w:rPr>
                <w:rFonts w:eastAsia="仿宋_GB2312"/>
                <w:sz w:val="24"/>
                <w:szCs w:val="24"/>
              </w:rPr>
            </w:pPr>
            <w:r>
              <w:rPr>
                <w:rFonts w:eastAsia="仿宋_GB2312"/>
                <w:sz w:val="24"/>
                <w:szCs w:val="24"/>
              </w:rPr>
              <w:t>1.5</w:t>
            </w:r>
            <w:r>
              <w:rPr>
                <w:rFonts w:hint="eastAsia" w:eastAsia="仿宋_GB2312"/>
                <w:sz w:val="24"/>
                <w:szCs w:val="24"/>
              </w:rPr>
              <w:t>亿元</w:t>
            </w:r>
          </w:p>
        </w:tc>
        <w:tc>
          <w:tcPr>
            <w:tcW w:w="564"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02" w:type="dxa"/>
            <w:vAlign w:val="center"/>
          </w:tcPr>
          <w:p>
            <w:pPr>
              <w:spacing w:line="300" w:lineRule="exact"/>
              <w:jc w:val="center"/>
              <w:rPr>
                <w:rFonts w:eastAsia="仿宋_GB2312"/>
                <w:sz w:val="24"/>
                <w:szCs w:val="24"/>
              </w:rPr>
            </w:pPr>
            <w:r>
              <w:rPr>
                <w:rFonts w:eastAsia="仿宋_GB2312"/>
                <w:sz w:val="24"/>
                <w:szCs w:val="24"/>
              </w:rPr>
              <w:t>4</w:t>
            </w:r>
          </w:p>
        </w:tc>
        <w:tc>
          <w:tcPr>
            <w:tcW w:w="1736" w:type="dxa"/>
            <w:vAlign w:val="center"/>
          </w:tcPr>
          <w:p>
            <w:pPr>
              <w:spacing w:line="300" w:lineRule="exact"/>
              <w:jc w:val="left"/>
              <w:rPr>
                <w:rFonts w:eastAsia="仿宋_GB2312"/>
                <w:sz w:val="24"/>
                <w:szCs w:val="24"/>
              </w:rPr>
            </w:pPr>
            <w:r>
              <w:rPr>
                <w:rFonts w:hint="eastAsia" w:eastAsia="仿宋_GB2312"/>
                <w:sz w:val="24"/>
                <w:szCs w:val="24"/>
              </w:rPr>
              <w:t>城市智能交通信息服务平台建设项目</w:t>
            </w:r>
          </w:p>
        </w:tc>
        <w:tc>
          <w:tcPr>
            <w:tcW w:w="3681" w:type="dxa"/>
            <w:vAlign w:val="center"/>
          </w:tcPr>
          <w:p>
            <w:pPr>
              <w:spacing w:line="300" w:lineRule="exact"/>
              <w:rPr>
                <w:rFonts w:eastAsia="仿宋_GB2312"/>
                <w:sz w:val="24"/>
                <w:szCs w:val="24"/>
              </w:rPr>
            </w:pPr>
            <w:r>
              <w:rPr>
                <w:rFonts w:hint="eastAsia" w:eastAsia="仿宋_GB2312"/>
                <w:sz w:val="24"/>
                <w:szCs w:val="24"/>
              </w:rPr>
              <w:t>在智能交通一期和二期项目基础上引进先进的</w:t>
            </w:r>
            <w:r>
              <w:rPr>
                <w:rFonts w:eastAsia="仿宋_GB2312"/>
                <w:sz w:val="24"/>
                <w:szCs w:val="24"/>
              </w:rPr>
              <w:t>IT</w:t>
            </w:r>
            <w:r>
              <w:rPr>
                <w:rFonts w:hint="eastAsia" w:eastAsia="仿宋_GB2312"/>
                <w:sz w:val="24"/>
                <w:szCs w:val="24"/>
              </w:rPr>
              <w:t>手段，通过交通互联网</w:t>
            </w:r>
            <w:r>
              <w:rPr>
                <w:rFonts w:eastAsia="仿宋_GB2312"/>
                <w:sz w:val="24"/>
                <w:szCs w:val="24"/>
              </w:rPr>
              <w:t>+</w:t>
            </w:r>
            <w:r>
              <w:rPr>
                <w:rFonts w:hint="eastAsia" w:eastAsia="仿宋_GB2312"/>
                <w:sz w:val="24"/>
                <w:szCs w:val="24"/>
              </w:rPr>
              <w:t>等技术，缓解交通拥堵、提高出行效率、减少交通事故、降低交通污染，实现</w:t>
            </w:r>
            <w:r>
              <w:rPr>
                <w:rFonts w:eastAsia="仿宋_GB2312"/>
                <w:sz w:val="24"/>
                <w:szCs w:val="24"/>
              </w:rPr>
              <w:t>“</w:t>
            </w:r>
            <w:r>
              <w:rPr>
                <w:rFonts w:hint="eastAsia" w:eastAsia="仿宋_GB2312"/>
                <w:sz w:val="24"/>
                <w:szCs w:val="24"/>
              </w:rPr>
              <w:t>智慧交通、低碳出行</w:t>
            </w:r>
            <w:r>
              <w:rPr>
                <w:rFonts w:eastAsia="仿宋_GB2312"/>
                <w:sz w:val="24"/>
                <w:szCs w:val="24"/>
              </w:rPr>
              <w:t>”</w:t>
            </w:r>
            <w:r>
              <w:rPr>
                <w:rFonts w:hint="eastAsia" w:eastAsia="仿宋_GB2312"/>
                <w:sz w:val="24"/>
                <w:szCs w:val="24"/>
              </w:rPr>
              <w:t>。</w:t>
            </w:r>
          </w:p>
        </w:tc>
        <w:tc>
          <w:tcPr>
            <w:tcW w:w="1023"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27" w:type="dxa"/>
            <w:vAlign w:val="center"/>
          </w:tcPr>
          <w:p>
            <w:pPr>
              <w:spacing w:line="300" w:lineRule="exact"/>
              <w:jc w:val="center"/>
              <w:rPr>
                <w:rFonts w:eastAsia="仿宋_GB2312"/>
                <w:sz w:val="24"/>
                <w:szCs w:val="24"/>
              </w:rPr>
            </w:pPr>
            <w:r>
              <w:rPr>
                <w:rFonts w:eastAsia="仿宋_GB2312"/>
                <w:sz w:val="24"/>
                <w:szCs w:val="24"/>
              </w:rPr>
              <w:t>1.3</w:t>
            </w:r>
            <w:r>
              <w:rPr>
                <w:rFonts w:hint="eastAsia" w:eastAsia="仿宋_GB2312"/>
                <w:sz w:val="24"/>
                <w:szCs w:val="24"/>
              </w:rPr>
              <w:t>亿元</w:t>
            </w:r>
          </w:p>
        </w:tc>
        <w:tc>
          <w:tcPr>
            <w:tcW w:w="564"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02" w:type="dxa"/>
            <w:vAlign w:val="center"/>
          </w:tcPr>
          <w:p>
            <w:pPr>
              <w:spacing w:line="300" w:lineRule="exact"/>
              <w:jc w:val="center"/>
              <w:rPr>
                <w:rFonts w:eastAsia="仿宋_GB2312"/>
                <w:sz w:val="24"/>
                <w:szCs w:val="24"/>
              </w:rPr>
            </w:pPr>
            <w:r>
              <w:rPr>
                <w:rFonts w:eastAsia="仿宋_GB2312"/>
                <w:sz w:val="24"/>
                <w:szCs w:val="24"/>
              </w:rPr>
              <w:t>5</w:t>
            </w:r>
          </w:p>
        </w:tc>
        <w:tc>
          <w:tcPr>
            <w:tcW w:w="1736" w:type="dxa"/>
            <w:vAlign w:val="center"/>
          </w:tcPr>
          <w:p>
            <w:pPr>
              <w:spacing w:line="300" w:lineRule="exact"/>
              <w:jc w:val="left"/>
              <w:rPr>
                <w:rFonts w:eastAsia="仿宋_GB2312"/>
                <w:sz w:val="24"/>
                <w:szCs w:val="24"/>
              </w:rPr>
            </w:pPr>
            <w:r>
              <w:rPr>
                <w:rFonts w:hint="eastAsia" w:eastAsia="仿宋_GB2312"/>
                <w:sz w:val="24"/>
                <w:szCs w:val="24"/>
              </w:rPr>
              <w:t>大数据应急指挥中心建设项目</w:t>
            </w:r>
          </w:p>
        </w:tc>
        <w:tc>
          <w:tcPr>
            <w:tcW w:w="3681" w:type="dxa"/>
            <w:vAlign w:val="center"/>
          </w:tcPr>
          <w:p>
            <w:pPr>
              <w:spacing w:line="300" w:lineRule="exact"/>
              <w:rPr>
                <w:rFonts w:eastAsia="仿宋_GB2312"/>
                <w:sz w:val="24"/>
                <w:szCs w:val="24"/>
              </w:rPr>
            </w:pPr>
            <w:r>
              <w:rPr>
                <w:rFonts w:hint="eastAsia" w:eastAsia="仿宋_GB2312"/>
                <w:sz w:val="24"/>
                <w:szCs w:val="24"/>
              </w:rPr>
              <w:t>包括应急通信网络建设、应急软件平台及功能建设等内容。</w:t>
            </w:r>
          </w:p>
        </w:tc>
        <w:tc>
          <w:tcPr>
            <w:tcW w:w="1023"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127" w:type="dxa"/>
            <w:vAlign w:val="center"/>
          </w:tcPr>
          <w:p>
            <w:pPr>
              <w:spacing w:line="300" w:lineRule="exact"/>
              <w:jc w:val="center"/>
              <w:rPr>
                <w:rFonts w:eastAsia="仿宋_GB2312"/>
                <w:sz w:val="24"/>
                <w:szCs w:val="24"/>
              </w:rPr>
            </w:pPr>
            <w:r>
              <w:rPr>
                <w:rFonts w:eastAsia="仿宋_GB2312"/>
                <w:sz w:val="24"/>
                <w:szCs w:val="24"/>
              </w:rPr>
              <w:t>0.4</w:t>
            </w:r>
            <w:r>
              <w:rPr>
                <w:rFonts w:hint="eastAsia" w:eastAsia="仿宋_GB2312"/>
                <w:sz w:val="24"/>
                <w:szCs w:val="24"/>
              </w:rPr>
              <w:t>亿元</w:t>
            </w:r>
          </w:p>
        </w:tc>
        <w:tc>
          <w:tcPr>
            <w:tcW w:w="564" w:type="dxa"/>
            <w:vAlign w:val="center"/>
          </w:tcPr>
          <w:p>
            <w:pPr>
              <w:spacing w:line="300" w:lineRule="exact"/>
              <w:jc w:val="center"/>
              <w:rPr>
                <w:rFonts w:eastAsia="仿宋_GB2312"/>
                <w:sz w:val="24"/>
                <w:szCs w:val="24"/>
              </w:rPr>
            </w:pPr>
          </w:p>
        </w:tc>
      </w:tr>
    </w:tbl>
    <w:p>
      <w:pPr>
        <w:spacing w:line="578" w:lineRule="exact"/>
        <w:ind w:firstLine="640" w:firstLineChars="200"/>
        <w:jc w:val="left"/>
        <w:rPr>
          <w:rFonts w:eastAsia="楷体_GB2312"/>
          <w:sz w:val="32"/>
          <w:szCs w:val="32"/>
        </w:rPr>
      </w:pPr>
      <w:r>
        <w:rPr>
          <w:rFonts w:hint="eastAsia" w:eastAsia="楷体_GB2312"/>
          <w:sz w:val="32"/>
          <w:szCs w:val="32"/>
        </w:rPr>
        <w:t>（三）建设政府数字化监管能力</w:t>
      </w:r>
    </w:p>
    <w:p>
      <w:pPr>
        <w:spacing w:line="578" w:lineRule="exact"/>
        <w:ind w:firstLine="640" w:firstLineChars="200"/>
        <w:rPr>
          <w:rFonts w:eastAsia="仿宋_GB2312"/>
          <w:sz w:val="32"/>
          <w:szCs w:val="32"/>
        </w:rPr>
      </w:pPr>
      <w:r>
        <w:rPr>
          <w:rFonts w:hint="eastAsia" w:eastAsia="仿宋_GB2312"/>
          <w:sz w:val="32"/>
          <w:szCs w:val="32"/>
        </w:rPr>
        <w:t>建设</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监管</w:t>
      </w:r>
      <w:r>
        <w:rPr>
          <w:rFonts w:eastAsia="仿宋_GB2312"/>
          <w:sz w:val="32"/>
          <w:szCs w:val="32"/>
        </w:rPr>
        <w:t>”</w:t>
      </w:r>
      <w:r>
        <w:rPr>
          <w:rFonts w:hint="eastAsia" w:eastAsia="仿宋_GB2312"/>
          <w:sz w:val="32"/>
          <w:szCs w:val="32"/>
        </w:rPr>
        <w:t>平台，推动市场监管、网络交易监管及金融监管、信用监管一体化联动，逐步实现公共资源交易全程电子化，加大区块链技术在重点行业、特殊物品监管方面的应用。构建环保大数据资源库，为生态环境提供基于大数据的预测、预警、评估，为生态环境保护决策管理提供数据支持。建设由网络餐饮监管、安全抽检、风险预警、食品药品应急指挥调度等系统构成的食品药品安全监管大数据综合平台，推动食品药品监管的智慧化、信息化转型，有效提高达州市食品药品安全水平。完善信用达州体系建设，加强公共信用数据与互联网、电子商务、第三方信用信息等数据的汇聚整合，加快建立社会信用库，提升信用数据在政务服务、社会监管等方面的应用水平。</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25 </w:t>
      </w:r>
      <w:r>
        <w:rPr>
          <w:rFonts w:hint="eastAsia" w:ascii="Times New Roman" w:hAnsi="Times New Roman" w:eastAsia="黑体" w:cs="Times New Roman"/>
          <w:sz w:val="28"/>
          <w:szCs w:val="28"/>
        </w:rPr>
        <w:t>政府数字化监管重点发展的细分领域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540" w:type="dxa"/>
            <w:vAlign w:val="center"/>
          </w:tcPr>
          <w:p>
            <w:pPr>
              <w:pStyle w:val="2"/>
              <w:adjustRightInd w:val="0"/>
              <w:snapToGrid w:val="0"/>
              <w:spacing w:line="320" w:lineRule="exact"/>
              <w:ind w:firstLine="3168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互联网</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监管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集约化建设全市统一的执法与市场监管平台，打通市场监管资源，整合执法手段，加强市场主体信息资源互联互通，强化信用信息在统一执法与市场监管中的深度应用。建设重点行业、特殊物品数字化监管体系，依托电子监管码、射频识别标签（</w:t>
            </w:r>
            <w:r>
              <w:rPr>
                <w:rFonts w:ascii="Times New Roman" w:hAnsi="Times New Roman" w:eastAsia="仿宋_GB2312" w:cs="Times New Roman"/>
                <w:sz w:val="24"/>
                <w:szCs w:val="24"/>
              </w:rPr>
              <w:t>RFID</w:t>
            </w:r>
            <w:r>
              <w:rPr>
                <w:rFonts w:hint="eastAsia" w:ascii="Times New Roman" w:hAnsi="Times New Roman" w:eastAsia="仿宋_GB2312" w:cs="Times New Roman"/>
                <w:sz w:val="24"/>
                <w:szCs w:val="24"/>
              </w:rPr>
              <w:t>）、二维码等技术手段，完善数字化产品质量追溯体系，形成来源可查、去向可追、责任可究的信息链条。打造统一的网络交易监管平台，构建电商主体数据库和信用库，推动市场监管部门与网络交易平台信用信息互通共享，实施电子商务失信联合约束和惩戒。运用国家、省相关金融风险监测防控平台，完善金融风险监管体系。</w:t>
            </w:r>
          </w:p>
          <w:p>
            <w:pPr>
              <w:pStyle w:val="2"/>
              <w:adjustRightInd w:val="0"/>
              <w:snapToGrid w:val="0"/>
              <w:spacing w:line="32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信用监管。升级改造</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信用中国（达州）</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门户和全国信用信息共享平台（达州），建设信用中国（达州）手机移动端</w:t>
            </w:r>
            <w:r>
              <w:rPr>
                <w:rFonts w:ascii="Times New Roman" w:hAnsi="Times New Roman" w:eastAsia="仿宋_GB2312" w:cs="Times New Roman"/>
                <w:sz w:val="24"/>
                <w:szCs w:val="24"/>
              </w:rPr>
              <w:t>APP</w:t>
            </w:r>
            <w:r>
              <w:rPr>
                <w:rFonts w:hint="eastAsia" w:ascii="Times New Roman" w:hAnsi="Times New Roman" w:eastAsia="仿宋_GB2312" w:cs="Times New Roman"/>
                <w:sz w:val="24"/>
                <w:szCs w:val="24"/>
              </w:rPr>
              <w:t>，优化和丰富平台功能，为联合奖惩、红黑名单管理、信用修复、惠民便企应用场景建设、政务诚信评价等提供平台支撑。加大国家、省、市、县跨层级信用信息归集和共享力度，畅通信用信息互通渠道，实现社会信用数据跨层级、跨地域共享。探索建立信用分体系，拓展个人信用分在社会保障、公共交通、教育、金融、医疗卫生等领域的应用。创新开展诚信应用建设，以</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信用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政务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为基础的政务诚信建设，以</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信用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审批</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为载体的新型监管机制建设。</w:t>
            </w:r>
          </w:p>
          <w:p>
            <w:pPr>
              <w:pStyle w:val="2"/>
              <w:adjustRightInd w:val="0"/>
              <w:snapToGrid w:val="0"/>
              <w:spacing w:line="320" w:lineRule="exact"/>
              <w:ind w:firstLine="3168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生态环境大数据监管。推动建设智慧环保大数据综合平台，加快整合生态环境数据资源，构建覆盖环境质量数据、污染源信息、环境管理业务数据、环保政策法规标准等环境全业务数据资源库。推动生态环境协同监管，联动气象、水利、农业、林业、市场监管等部门，畅通各级监测系统间的数据共享，提升生态环境协同监管效率。</w:t>
            </w:r>
          </w:p>
          <w:p>
            <w:pPr>
              <w:pStyle w:val="2"/>
              <w:adjustRightInd w:val="0"/>
              <w:snapToGrid w:val="0"/>
              <w:spacing w:line="320" w:lineRule="exact"/>
              <w:ind w:firstLine="31680"/>
              <w:jc w:val="left"/>
              <w:rPr>
                <w:rFonts w:ascii="Times New Roman" w:hAnsi="Times New Roman" w:eastAsia="方正仿宋_GBK" w:cs="Times New Roman"/>
                <w:sz w:val="24"/>
                <w:szCs w:val="24"/>
              </w:rPr>
            </w:pPr>
            <w:r>
              <w:rPr>
                <w:rFonts w:hint="eastAsia" w:ascii="Times New Roman" w:hAnsi="Times New Roman" w:eastAsia="仿宋_GB2312" w:cs="Times New Roman"/>
                <w:sz w:val="24"/>
                <w:szCs w:val="24"/>
              </w:rPr>
              <w:t>食药安全数字化监管。整合</w:t>
            </w:r>
            <w:r>
              <w:rPr>
                <w:rFonts w:ascii="Times New Roman" w:hAnsi="Times New Roman" w:eastAsia="仿宋_GB2312" w:cs="Times New Roman"/>
                <w:sz w:val="24"/>
                <w:szCs w:val="24"/>
              </w:rPr>
              <w:t>e</w:t>
            </w:r>
            <w:r>
              <w:rPr>
                <w:rFonts w:hint="eastAsia" w:ascii="Times New Roman" w:hAnsi="Times New Roman" w:eastAsia="仿宋_GB2312" w:cs="Times New Roman"/>
                <w:sz w:val="24"/>
                <w:szCs w:val="24"/>
              </w:rPr>
              <w:t>食品质量安全监管信息对接服务平台、食安数智云平台、餐厨废油智慧监管平台，建设食品生产、食品流通、食品监管全过程大数据综合监管信息化平台，着力提升食品安全监管和检测的科技化、信息化、智能化水平，推进信息化追溯体系建设，着力构建监督、检测、执法</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三网</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联动食品药品安全保障体系。</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26 </w:t>
      </w:r>
      <w:r>
        <w:rPr>
          <w:rFonts w:hint="eastAsia" w:ascii="Times New Roman" w:hAnsi="Times New Roman" w:eastAsia="黑体" w:cs="Times New Roman"/>
          <w:sz w:val="28"/>
          <w:szCs w:val="28"/>
        </w:rPr>
        <w:t>政府数字化监管建设重点项目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998"/>
        <w:gridCol w:w="1653"/>
        <w:gridCol w:w="2829"/>
        <w:gridCol w:w="1109"/>
        <w:gridCol w:w="122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40" w:hRule="atLeast"/>
          <w:tblHeader/>
          <w:jc w:val="center"/>
        </w:trPr>
        <w:tc>
          <w:tcPr>
            <w:tcW w:w="1072" w:type="dxa"/>
            <w:vAlign w:val="center"/>
          </w:tcPr>
          <w:p>
            <w:pPr>
              <w:spacing w:line="300" w:lineRule="exact"/>
              <w:jc w:val="center"/>
              <w:rPr>
                <w:rFonts w:eastAsia="黑体"/>
                <w:sz w:val="24"/>
                <w:szCs w:val="24"/>
              </w:rPr>
            </w:pPr>
            <w:r>
              <w:rPr>
                <w:rFonts w:hint="eastAsia" w:eastAsia="黑体"/>
                <w:sz w:val="24"/>
                <w:szCs w:val="24"/>
              </w:rPr>
              <w:t>序号</w:t>
            </w:r>
          </w:p>
        </w:tc>
        <w:tc>
          <w:tcPr>
            <w:tcW w:w="1769" w:type="dxa"/>
            <w:vAlign w:val="center"/>
          </w:tcPr>
          <w:p>
            <w:pPr>
              <w:spacing w:line="300" w:lineRule="exact"/>
              <w:jc w:val="center"/>
              <w:rPr>
                <w:rFonts w:eastAsia="黑体"/>
                <w:sz w:val="24"/>
                <w:szCs w:val="24"/>
              </w:rPr>
            </w:pPr>
            <w:r>
              <w:rPr>
                <w:rFonts w:hint="eastAsia" w:eastAsia="黑体"/>
                <w:sz w:val="24"/>
                <w:szCs w:val="24"/>
              </w:rPr>
              <w:t>项目名称</w:t>
            </w:r>
          </w:p>
        </w:tc>
        <w:tc>
          <w:tcPr>
            <w:tcW w:w="3044"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194" w:type="dxa"/>
            <w:vAlign w:val="center"/>
          </w:tcPr>
          <w:p>
            <w:pPr>
              <w:spacing w:line="300" w:lineRule="exact"/>
              <w:jc w:val="center"/>
              <w:rPr>
                <w:rFonts w:eastAsia="黑体"/>
                <w:sz w:val="24"/>
                <w:szCs w:val="24"/>
              </w:rPr>
            </w:pPr>
            <w:r>
              <w:rPr>
                <w:rFonts w:hint="eastAsia" w:eastAsia="黑体"/>
                <w:sz w:val="24"/>
                <w:szCs w:val="24"/>
              </w:rPr>
              <w:t>实施地点</w:t>
            </w:r>
          </w:p>
        </w:tc>
        <w:tc>
          <w:tcPr>
            <w:tcW w:w="1305" w:type="dxa"/>
            <w:vAlign w:val="center"/>
          </w:tcPr>
          <w:p>
            <w:pPr>
              <w:spacing w:line="300" w:lineRule="exact"/>
              <w:jc w:val="center"/>
              <w:rPr>
                <w:rFonts w:eastAsia="黑体"/>
                <w:sz w:val="24"/>
                <w:szCs w:val="24"/>
              </w:rPr>
            </w:pPr>
            <w:r>
              <w:rPr>
                <w:rFonts w:hint="eastAsia" w:eastAsia="黑体"/>
                <w:sz w:val="24"/>
                <w:szCs w:val="24"/>
              </w:rPr>
              <w:t>投资概算</w:t>
            </w:r>
          </w:p>
        </w:tc>
        <w:tc>
          <w:tcPr>
            <w:tcW w:w="1106"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1</w:t>
            </w:r>
          </w:p>
        </w:tc>
        <w:tc>
          <w:tcPr>
            <w:tcW w:w="1769" w:type="dxa"/>
            <w:vAlign w:val="center"/>
          </w:tcPr>
          <w:p>
            <w:pPr>
              <w:spacing w:line="300" w:lineRule="exact"/>
              <w:jc w:val="center"/>
              <w:rPr>
                <w:rFonts w:eastAsia="仿宋_GB2312"/>
                <w:sz w:val="24"/>
                <w:szCs w:val="24"/>
              </w:rPr>
            </w:pPr>
            <w:r>
              <w:rPr>
                <w:rFonts w:hint="eastAsia" w:eastAsia="仿宋_GB2312"/>
                <w:sz w:val="24"/>
                <w:szCs w:val="24"/>
              </w:rPr>
              <w:t>信用达州监管平台建设项目</w:t>
            </w:r>
          </w:p>
        </w:tc>
        <w:tc>
          <w:tcPr>
            <w:tcW w:w="3044" w:type="dxa"/>
            <w:vAlign w:val="center"/>
          </w:tcPr>
          <w:p>
            <w:pPr>
              <w:spacing w:line="300" w:lineRule="exact"/>
              <w:jc w:val="left"/>
              <w:rPr>
                <w:rFonts w:eastAsia="仿宋_GB2312"/>
                <w:sz w:val="24"/>
                <w:szCs w:val="24"/>
              </w:rPr>
            </w:pPr>
            <w:r>
              <w:rPr>
                <w:rFonts w:hint="eastAsia" w:eastAsia="仿宋_GB2312"/>
                <w:sz w:val="24"/>
                <w:szCs w:val="24"/>
              </w:rPr>
              <w:t>建设信用中国（达州）手机移动端</w:t>
            </w:r>
            <w:r>
              <w:rPr>
                <w:rFonts w:eastAsia="仿宋_GB2312"/>
                <w:sz w:val="24"/>
                <w:szCs w:val="24"/>
              </w:rPr>
              <w:t>APP</w:t>
            </w:r>
            <w:r>
              <w:rPr>
                <w:rFonts w:hint="eastAsia" w:eastAsia="仿宋_GB2312"/>
                <w:sz w:val="24"/>
                <w:szCs w:val="24"/>
              </w:rPr>
              <w:t>，优化和丰富平台功能，为联合奖惩、红黑名单管理、信用修复、惠民便企应用场景建设、政务诚信评价等提供平台支撑。</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0.5</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2</w:t>
            </w:r>
          </w:p>
        </w:tc>
        <w:tc>
          <w:tcPr>
            <w:tcW w:w="1769" w:type="dxa"/>
            <w:vAlign w:val="center"/>
          </w:tcPr>
          <w:p>
            <w:pPr>
              <w:spacing w:line="300" w:lineRule="exact"/>
              <w:jc w:val="center"/>
              <w:rPr>
                <w:rFonts w:eastAsia="仿宋_GB2312"/>
                <w:sz w:val="24"/>
                <w:szCs w:val="24"/>
              </w:rPr>
            </w:pPr>
            <w:r>
              <w:rPr>
                <w:rFonts w:hint="eastAsia" w:eastAsia="仿宋_GB2312"/>
                <w:sz w:val="24"/>
                <w:szCs w:val="24"/>
              </w:rPr>
              <w:t>食品药品安全监管大数据综合平台建设项目</w:t>
            </w:r>
          </w:p>
        </w:tc>
        <w:tc>
          <w:tcPr>
            <w:tcW w:w="3044" w:type="dxa"/>
            <w:vAlign w:val="center"/>
          </w:tcPr>
          <w:p>
            <w:pPr>
              <w:spacing w:line="300" w:lineRule="exact"/>
              <w:jc w:val="left"/>
              <w:rPr>
                <w:rFonts w:eastAsia="仿宋_GB2312"/>
                <w:sz w:val="24"/>
                <w:szCs w:val="24"/>
              </w:rPr>
            </w:pPr>
            <w:r>
              <w:rPr>
                <w:rFonts w:hint="eastAsia" w:eastAsia="仿宋_GB2312"/>
                <w:sz w:val="24"/>
                <w:szCs w:val="24"/>
              </w:rPr>
              <w:t>整合</w:t>
            </w:r>
            <w:r>
              <w:rPr>
                <w:rFonts w:eastAsia="仿宋_GB2312"/>
                <w:sz w:val="24"/>
                <w:szCs w:val="24"/>
              </w:rPr>
              <w:t>e</w:t>
            </w:r>
            <w:r>
              <w:rPr>
                <w:rFonts w:hint="eastAsia" w:eastAsia="仿宋_GB2312"/>
                <w:sz w:val="24"/>
                <w:szCs w:val="24"/>
              </w:rPr>
              <w:t>食品质量安全监管信息对接服务平台、食安数智云平台、餐厨废油智慧监管平台，建设食品生产、食品流通、食品监管全过程大数据综合监管信息化平台。</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3</w:t>
            </w:r>
          </w:p>
        </w:tc>
        <w:tc>
          <w:tcPr>
            <w:tcW w:w="1769" w:type="dxa"/>
            <w:vAlign w:val="center"/>
          </w:tcPr>
          <w:p>
            <w:pPr>
              <w:spacing w:line="300" w:lineRule="exact"/>
              <w:jc w:val="center"/>
              <w:rPr>
                <w:rFonts w:eastAsia="仿宋_GB2312"/>
                <w:sz w:val="24"/>
                <w:szCs w:val="24"/>
              </w:rPr>
            </w:pPr>
            <w:r>
              <w:rPr>
                <w:rFonts w:hint="eastAsia" w:eastAsia="仿宋_GB2312"/>
                <w:sz w:val="24"/>
                <w:szCs w:val="24"/>
              </w:rPr>
              <w:t>水上交通安全信息监测综合平台建设项目</w:t>
            </w:r>
          </w:p>
        </w:tc>
        <w:tc>
          <w:tcPr>
            <w:tcW w:w="3044" w:type="dxa"/>
            <w:vAlign w:val="center"/>
          </w:tcPr>
          <w:p>
            <w:pPr>
              <w:spacing w:line="300" w:lineRule="exact"/>
              <w:jc w:val="left"/>
              <w:rPr>
                <w:rFonts w:eastAsia="仿宋_GB2312"/>
                <w:sz w:val="24"/>
                <w:szCs w:val="24"/>
              </w:rPr>
            </w:pPr>
            <w:r>
              <w:rPr>
                <w:rFonts w:hint="eastAsia" w:eastAsia="仿宋_GB2312"/>
                <w:sz w:val="24"/>
                <w:szCs w:val="24"/>
              </w:rPr>
              <w:t>整合全市水上交通各类监测系统，实现对全市主要通航水域和</w:t>
            </w:r>
            <w:r>
              <w:rPr>
                <w:rFonts w:eastAsia="仿宋_GB2312"/>
                <w:sz w:val="24"/>
                <w:szCs w:val="24"/>
              </w:rPr>
              <w:t>700</w:t>
            </w:r>
            <w:r>
              <w:rPr>
                <w:rFonts w:hint="eastAsia" w:eastAsia="仿宋_GB2312"/>
                <w:sz w:val="24"/>
                <w:szCs w:val="24"/>
              </w:rPr>
              <w:t>余艘重点监管的船舶船舶、水域的全方位监管。</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4</w:t>
            </w:r>
          </w:p>
        </w:tc>
        <w:tc>
          <w:tcPr>
            <w:tcW w:w="1769" w:type="dxa"/>
            <w:vAlign w:val="center"/>
          </w:tcPr>
          <w:p>
            <w:pPr>
              <w:spacing w:line="300" w:lineRule="exact"/>
              <w:jc w:val="center"/>
              <w:rPr>
                <w:rFonts w:eastAsia="仿宋_GB2312"/>
                <w:sz w:val="24"/>
                <w:szCs w:val="24"/>
              </w:rPr>
            </w:pPr>
            <w:r>
              <w:rPr>
                <w:rFonts w:hint="eastAsia" w:eastAsia="仿宋_GB2312"/>
                <w:sz w:val="24"/>
                <w:szCs w:val="24"/>
              </w:rPr>
              <w:t>房产信息综合监管平台（二期）建设项目</w:t>
            </w:r>
          </w:p>
        </w:tc>
        <w:tc>
          <w:tcPr>
            <w:tcW w:w="3044" w:type="dxa"/>
            <w:vAlign w:val="center"/>
          </w:tcPr>
          <w:p>
            <w:pPr>
              <w:spacing w:line="280" w:lineRule="exact"/>
              <w:jc w:val="left"/>
              <w:rPr>
                <w:rFonts w:eastAsia="仿宋_GB2312"/>
                <w:sz w:val="24"/>
                <w:szCs w:val="24"/>
              </w:rPr>
            </w:pPr>
            <w:r>
              <w:rPr>
                <w:rFonts w:hint="eastAsia" w:eastAsia="仿宋_GB2312"/>
                <w:sz w:val="24"/>
                <w:szCs w:val="24"/>
              </w:rPr>
              <w:t>包括达州市房产信息管理核心业务数据库架构、数据中心机房改造升级以及房产市场交易与信用信息监管平台整合提升等工程。</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0.18</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5</w:t>
            </w:r>
          </w:p>
        </w:tc>
        <w:tc>
          <w:tcPr>
            <w:tcW w:w="1769" w:type="dxa"/>
            <w:vAlign w:val="center"/>
          </w:tcPr>
          <w:p>
            <w:pPr>
              <w:spacing w:line="300" w:lineRule="exact"/>
              <w:jc w:val="center"/>
              <w:rPr>
                <w:rFonts w:eastAsia="仿宋_GB2312"/>
                <w:sz w:val="24"/>
                <w:szCs w:val="24"/>
              </w:rPr>
            </w:pPr>
            <w:r>
              <w:rPr>
                <w:rFonts w:hint="eastAsia" w:eastAsia="仿宋_GB2312"/>
                <w:sz w:val="24"/>
                <w:szCs w:val="24"/>
              </w:rPr>
              <w:t>城市天网系统改造升级工程</w:t>
            </w:r>
          </w:p>
        </w:tc>
        <w:tc>
          <w:tcPr>
            <w:tcW w:w="3044" w:type="dxa"/>
            <w:vAlign w:val="center"/>
          </w:tcPr>
          <w:p>
            <w:pPr>
              <w:spacing w:line="296" w:lineRule="exact"/>
              <w:rPr>
                <w:rFonts w:eastAsia="仿宋_GB2312"/>
                <w:sz w:val="24"/>
                <w:szCs w:val="24"/>
              </w:rPr>
            </w:pPr>
            <w:r>
              <w:rPr>
                <w:rFonts w:hint="eastAsia" w:eastAsia="仿宋_GB2312"/>
                <w:sz w:val="24"/>
                <w:szCs w:val="24"/>
              </w:rPr>
              <w:t>对全市</w:t>
            </w:r>
            <w:r>
              <w:rPr>
                <w:rFonts w:eastAsia="仿宋_GB2312"/>
                <w:sz w:val="24"/>
                <w:szCs w:val="24"/>
              </w:rPr>
              <w:t>219</w:t>
            </w:r>
            <w:r>
              <w:rPr>
                <w:rFonts w:hint="eastAsia" w:eastAsia="仿宋_GB2312"/>
                <w:sz w:val="24"/>
                <w:szCs w:val="24"/>
              </w:rPr>
              <w:t>个天网点位进行升级改造，后端增流媒体服务器，存储服务器，人脸分析服务器。</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0.17</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6</w:t>
            </w:r>
          </w:p>
        </w:tc>
        <w:tc>
          <w:tcPr>
            <w:tcW w:w="1769" w:type="dxa"/>
            <w:vAlign w:val="center"/>
          </w:tcPr>
          <w:p>
            <w:pPr>
              <w:spacing w:line="300" w:lineRule="exact"/>
              <w:jc w:val="center"/>
              <w:rPr>
                <w:rFonts w:eastAsia="仿宋_GB2312"/>
                <w:sz w:val="24"/>
                <w:szCs w:val="24"/>
              </w:rPr>
            </w:pPr>
            <w:r>
              <w:rPr>
                <w:rFonts w:eastAsia="仿宋_GB2312"/>
                <w:sz w:val="24"/>
                <w:szCs w:val="24"/>
              </w:rPr>
              <w:t>“</w:t>
            </w:r>
            <w:r>
              <w:rPr>
                <w:rFonts w:hint="eastAsia" w:eastAsia="仿宋_GB2312"/>
                <w:sz w:val="24"/>
                <w:szCs w:val="24"/>
              </w:rPr>
              <w:t>互联网</w:t>
            </w:r>
            <w:r>
              <w:rPr>
                <w:rFonts w:eastAsia="仿宋_GB2312"/>
                <w:sz w:val="24"/>
                <w:szCs w:val="24"/>
              </w:rPr>
              <w:t>+</w:t>
            </w:r>
            <w:r>
              <w:rPr>
                <w:rFonts w:hint="eastAsia" w:eastAsia="仿宋_GB2312"/>
                <w:sz w:val="24"/>
                <w:szCs w:val="24"/>
              </w:rPr>
              <w:t>监管</w:t>
            </w:r>
            <w:r>
              <w:rPr>
                <w:rFonts w:eastAsia="仿宋_GB2312"/>
                <w:sz w:val="24"/>
                <w:szCs w:val="24"/>
              </w:rPr>
              <w:t>”</w:t>
            </w:r>
            <w:r>
              <w:rPr>
                <w:rFonts w:hint="eastAsia" w:eastAsia="仿宋_GB2312"/>
                <w:sz w:val="24"/>
                <w:szCs w:val="24"/>
              </w:rPr>
              <w:t>平台建设项目</w:t>
            </w:r>
          </w:p>
        </w:tc>
        <w:tc>
          <w:tcPr>
            <w:tcW w:w="3044" w:type="dxa"/>
            <w:vAlign w:val="center"/>
          </w:tcPr>
          <w:p>
            <w:pPr>
              <w:spacing w:line="296" w:lineRule="exact"/>
              <w:jc w:val="left"/>
              <w:rPr>
                <w:rFonts w:eastAsia="仿宋_GB2312"/>
                <w:sz w:val="24"/>
                <w:szCs w:val="24"/>
              </w:rPr>
            </w:pPr>
            <w:r>
              <w:rPr>
                <w:rFonts w:hint="eastAsia" w:eastAsia="仿宋_GB2312"/>
                <w:sz w:val="24"/>
                <w:szCs w:val="24"/>
              </w:rPr>
              <w:t>建设全市统一的执法与市场监管平台，完善全市监管事项清单，开展监管服务、投诉举报一站式受理等功能建设。</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0.15</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7</w:t>
            </w:r>
          </w:p>
        </w:tc>
        <w:tc>
          <w:tcPr>
            <w:tcW w:w="1769" w:type="dxa"/>
            <w:vAlign w:val="center"/>
          </w:tcPr>
          <w:p>
            <w:pPr>
              <w:spacing w:line="300" w:lineRule="exact"/>
              <w:jc w:val="center"/>
              <w:rPr>
                <w:rFonts w:eastAsia="仿宋_GB2312"/>
                <w:sz w:val="24"/>
                <w:szCs w:val="24"/>
              </w:rPr>
            </w:pPr>
            <w:r>
              <w:rPr>
                <w:rFonts w:hint="eastAsia" w:eastAsia="仿宋_GB2312"/>
                <w:sz w:val="24"/>
                <w:szCs w:val="24"/>
              </w:rPr>
              <w:t>车驾管业务监管系统平台（拓展）建设项目</w:t>
            </w:r>
          </w:p>
        </w:tc>
        <w:tc>
          <w:tcPr>
            <w:tcW w:w="3044" w:type="dxa"/>
            <w:vAlign w:val="center"/>
          </w:tcPr>
          <w:p>
            <w:pPr>
              <w:spacing w:line="296" w:lineRule="exact"/>
              <w:jc w:val="left"/>
              <w:rPr>
                <w:rFonts w:eastAsia="仿宋_GB2312"/>
                <w:sz w:val="24"/>
                <w:szCs w:val="24"/>
              </w:rPr>
            </w:pPr>
            <w:r>
              <w:rPr>
                <w:rFonts w:hint="eastAsia" w:eastAsia="仿宋_GB2312"/>
                <w:sz w:val="24"/>
                <w:szCs w:val="24"/>
              </w:rPr>
              <w:t>拓展建设车驾管业务监管系统，实现集车管工作规范管理、便民服务、廉政风险防控、办公后勤保障于一体的大平台。</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0.12</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1072" w:type="dxa"/>
            <w:vAlign w:val="center"/>
          </w:tcPr>
          <w:p>
            <w:pPr>
              <w:spacing w:line="300" w:lineRule="exact"/>
              <w:jc w:val="center"/>
              <w:rPr>
                <w:rFonts w:eastAsia="仿宋_GB2312"/>
                <w:sz w:val="24"/>
                <w:szCs w:val="24"/>
              </w:rPr>
            </w:pPr>
            <w:r>
              <w:rPr>
                <w:rFonts w:eastAsia="仿宋_GB2312"/>
                <w:sz w:val="24"/>
                <w:szCs w:val="24"/>
              </w:rPr>
              <w:t>8</w:t>
            </w:r>
          </w:p>
        </w:tc>
        <w:tc>
          <w:tcPr>
            <w:tcW w:w="1769" w:type="dxa"/>
            <w:vAlign w:val="center"/>
          </w:tcPr>
          <w:p>
            <w:pPr>
              <w:spacing w:line="300" w:lineRule="exact"/>
              <w:jc w:val="center"/>
              <w:rPr>
                <w:rFonts w:eastAsia="仿宋_GB2312"/>
                <w:sz w:val="24"/>
                <w:szCs w:val="24"/>
              </w:rPr>
            </w:pPr>
            <w:r>
              <w:rPr>
                <w:rFonts w:hint="eastAsia" w:eastAsia="仿宋_GB2312"/>
                <w:sz w:val="24"/>
                <w:szCs w:val="24"/>
              </w:rPr>
              <w:t>生态环境大数据监管平台建设项目</w:t>
            </w:r>
          </w:p>
        </w:tc>
        <w:tc>
          <w:tcPr>
            <w:tcW w:w="3044" w:type="dxa"/>
            <w:vAlign w:val="center"/>
          </w:tcPr>
          <w:p>
            <w:pPr>
              <w:spacing w:line="296" w:lineRule="exact"/>
              <w:jc w:val="left"/>
              <w:rPr>
                <w:rFonts w:eastAsia="仿宋_GB2312"/>
                <w:sz w:val="24"/>
                <w:szCs w:val="24"/>
              </w:rPr>
            </w:pPr>
            <w:r>
              <w:rPr>
                <w:rFonts w:hint="eastAsia" w:eastAsia="仿宋_GB2312"/>
                <w:sz w:val="24"/>
                <w:szCs w:val="24"/>
              </w:rPr>
              <w:t>包含支撑体系建设、数据集成与共享、固定污染源综合管理系统、环境信息综合发布平台、流域信息综合管理系统、电子政务综合共享平台扩展等内容。</w:t>
            </w:r>
          </w:p>
        </w:tc>
        <w:tc>
          <w:tcPr>
            <w:tcW w:w="1194"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305" w:type="dxa"/>
            <w:vAlign w:val="center"/>
          </w:tcPr>
          <w:p>
            <w:pPr>
              <w:spacing w:line="300" w:lineRule="exact"/>
              <w:jc w:val="center"/>
              <w:rPr>
                <w:rFonts w:eastAsia="仿宋_GB2312"/>
                <w:sz w:val="24"/>
                <w:szCs w:val="24"/>
              </w:rPr>
            </w:pPr>
            <w:r>
              <w:rPr>
                <w:rFonts w:eastAsia="仿宋_GB2312"/>
                <w:sz w:val="24"/>
                <w:szCs w:val="24"/>
              </w:rPr>
              <w:t>0.05</w:t>
            </w:r>
            <w:r>
              <w:rPr>
                <w:rFonts w:hint="eastAsia" w:eastAsia="仿宋_GB2312"/>
                <w:sz w:val="24"/>
                <w:szCs w:val="24"/>
              </w:rPr>
              <w:t>亿元</w:t>
            </w:r>
          </w:p>
        </w:tc>
        <w:tc>
          <w:tcPr>
            <w:tcW w:w="1106" w:type="dxa"/>
            <w:vAlign w:val="center"/>
          </w:tcPr>
          <w:p>
            <w:pPr>
              <w:spacing w:line="300" w:lineRule="exact"/>
              <w:jc w:val="center"/>
              <w:rPr>
                <w:rFonts w:eastAsia="仿宋_GB2312"/>
                <w:sz w:val="24"/>
                <w:szCs w:val="24"/>
              </w:rPr>
            </w:pPr>
          </w:p>
        </w:tc>
      </w:tr>
    </w:tbl>
    <w:p>
      <w:pPr>
        <w:spacing w:line="578" w:lineRule="exact"/>
        <w:ind w:firstLine="640" w:firstLineChars="200"/>
        <w:jc w:val="left"/>
        <w:rPr>
          <w:rFonts w:eastAsia="楷体_GB2312"/>
          <w:sz w:val="32"/>
          <w:szCs w:val="32"/>
        </w:rPr>
      </w:pPr>
      <w:r>
        <w:rPr>
          <w:rFonts w:hint="eastAsia" w:eastAsia="楷体_GB2312"/>
          <w:sz w:val="32"/>
          <w:szCs w:val="32"/>
        </w:rPr>
        <w:t>（四）提升政府数字化服务水平</w:t>
      </w:r>
    </w:p>
    <w:p>
      <w:pPr>
        <w:spacing w:line="578" w:lineRule="exact"/>
        <w:ind w:firstLine="640" w:firstLineChars="200"/>
        <w:rPr>
          <w:rFonts w:eastAsia="仿宋_GB2312"/>
          <w:sz w:val="32"/>
          <w:szCs w:val="32"/>
        </w:rPr>
      </w:pPr>
      <w:r>
        <w:rPr>
          <w:rFonts w:hint="eastAsia" w:eastAsia="仿宋_GB2312"/>
          <w:sz w:val="32"/>
          <w:szCs w:val="32"/>
        </w:rPr>
        <w:t>依托全省一体化在线政务服务平台，深化政务服务</w:t>
      </w:r>
      <w:r>
        <w:rPr>
          <w:rFonts w:eastAsia="仿宋_GB2312"/>
          <w:sz w:val="32"/>
          <w:szCs w:val="32"/>
        </w:rPr>
        <w:t>“</w:t>
      </w:r>
      <w:r>
        <w:rPr>
          <w:rFonts w:hint="eastAsia" w:eastAsia="仿宋_GB2312"/>
          <w:sz w:val="32"/>
          <w:szCs w:val="32"/>
        </w:rPr>
        <w:t>一网通办</w:t>
      </w:r>
      <w:r>
        <w:rPr>
          <w:rFonts w:eastAsia="仿宋_GB2312"/>
          <w:sz w:val="32"/>
          <w:szCs w:val="32"/>
        </w:rPr>
        <w:t>”</w:t>
      </w:r>
      <w:r>
        <w:rPr>
          <w:rFonts w:hint="eastAsia" w:eastAsia="仿宋_GB2312"/>
          <w:sz w:val="32"/>
          <w:szCs w:val="32"/>
        </w:rPr>
        <w:t>，推动政务服务跨层级、跨地域、跨系统、跨部门、跨业务、全链条协同办理，实现所有政务服务事项网上可办，全面提升政务服务网上办理水平。积极打造爱达州</w:t>
      </w:r>
      <w:r>
        <w:rPr>
          <w:rFonts w:eastAsia="仿宋_GB2312"/>
          <w:sz w:val="32"/>
          <w:szCs w:val="32"/>
        </w:rPr>
        <w:t>APP</w:t>
      </w:r>
      <w:r>
        <w:rPr>
          <w:rFonts w:hint="eastAsia" w:eastAsia="仿宋_GB2312"/>
          <w:sz w:val="32"/>
          <w:szCs w:val="32"/>
        </w:rPr>
        <w:t>，集成</w:t>
      </w:r>
      <w:r>
        <w:rPr>
          <w:rFonts w:eastAsia="仿宋_GB2312"/>
          <w:sz w:val="32"/>
          <w:szCs w:val="32"/>
        </w:rPr>
        <w:t>“</w:t>
      </w:r>
      <w:r>
        <w:rPr>
          <w:rFonts w:hint="eastAsia" w:eastAsia="仿宋_GB2312"/>
          <w:sz w:val="32"/>
          <w:szCs w:val="32"/>
        </w:rPr>
        <w:t>政务数据</w:t>
      </w:r>
      <w:r>
        <w:rPr>
          <w:rFonts w:eastAsia="仿宋_GB2312"/>
          <w:sz w:val="32"/>
          <w:szCs w:val="32"/>
        </w:rPr>
        <w:t>+</w:t>
      </w:r>
      <w:r>
        <w:rPr>
          <w:rFonts w:hint="eastAsia" w:eastAsia="仿宋_GB2312"/>
          <w:sz w:val="32"/>
          <w:szCs w:val="32"/>
        </w:rPr>
        <w:t>公共数据</w:t>
      </w:r>
      <w:r>
        <w:rPr>
          <w:rFonts w:eastAsia="仿宋_GB2312"/>
          <w:sz w:val="32"/>
          <w:szCs w:val="32"/>
        </w:rPr>
        <w:t>”</w:t>
      </w:r>
      <w:r>
        <w:rPr>
          <w:rFonts w:hint="eastAsia" w:eastAsia="仿宋_GB2312"/>
          <w:sz w:val="32"/>
          <w:szCs w:val="32"/>
        </w:rPr>
        <w:t>支撑网上办事、信息咨询、交通出行、便民缴费、生活消费等服务，推动各县（市、区）、各行业领域开发建设数字化应用，促进数字化政务服务覆盖更多应用场景。推动相关部门升级改造达州市</w:t>
      </w:r>
      <w:r>
        <w:rPr>
          <w:rFonts w:eastAsia="仿宋_GB2312"/>
          <w:sz w:val="32"/>
          <w:szCs w:val="32"/>
        </w:rPr>
        <w:t>12345</w:t>
      </w:r>
      <w:r>
        <w:rPr>
          <w:rFonts w:hint="eastAsia" w:eastAsia="仿宋_GB2312"/>
          <w:sz w:val="32"/>
          <w:szCs w:val="32"/>
        </w:rPr>
        <w:t>政务服务便民热线受办平台，将受理民生诉求的单一功能升级建设为集诉求受理、政务服务、智慧治理、决策辅助、效能监督等功能为一体的综合服务平台。探索推进</w:t>
      </w:r>
      <w:r>
        <w:rPr>
          <w:rFonts w:eastAsia="仿宋_GB2312"/>
          <w:sz w:val="32"/>
          <w:szCs w:val="32"/>
        </w:rPr>
        <w:t>“12345+</w:t>
      </w:r>
      <w:r>
        <w:rPr>
          <w:rFonts w:hint="eastAsia" w:eastAsia="仿宋_GB2312"/>
          <w:sz w:val="32"/>
          <w:szCs w:val="32"/>
        </w:rPr>
        <w:t>网格化</w:t>
      </w:r>
      <w:r>
        <w:rPr>
          <w:rFonts w:eastAsia="仿宋_GB2312"/>
          <w:sz w:val="32"/>
          <w:szCs w:val="32"/>
        </w:rPr>
        <w:t>”</w:t>
      </w:r>
      <w:r>
        <w:rPr>
          <w:rFonts w:hint="eastAsia" w:eastAsia="仿宋_GB2312"/>
          <w:sz w:val="32"/>
          <w:szCs w:val="32"/>
        </w:rPr>
        <w:t>工作模式、</w:t>
      </w:r>
      <w:r>
        <w:rPr>
          <w:rFonts w:eastAsia="仿宋_GB2312"/>
          <w:sz w:val="32"/>
          <w:szCs w:val="32"/>
        </w:rPr>
        <w:t>“12345+</w:t>
      </w:r>
      <w:r>
        <w:rPr>
          <w:rFonts w:hint="eastAsia" w:eastAsia="仿宋_GB2312"/>
          <w:sz w:val="32"/>
          <w:szCs w:val="32"/>
        </w:rPr>
        <w:t>不见面审批</w:t>
      </w:r>
      <w:r>
        <w:rPr>
          <w:rFonts w:eastAsia="仿宋_GB2312"/>
          <w:sz w:val="32"/>
          <w:szCs w:val="32"/>
        </w:rPr>
        <w:t>”</w:t>
      </w:r>
      <w:r>
        <w:rPr>
          <w:rFonts w:hint="eastAsia" w:eastAsia="仿宋_GB2312"/>
          <w:sz w:val="32"/>
          <w:szCs w:val="32"/>
        </w:rPr>
        <w:t>等便民措施，利用大数据赋能民生服务。</w:t>
      </w:r>
    </w:p>
    <w:p>
      <w:pPr>
        <w:pStyle w:val="2"/>
        <w:ind w:firstLine="31680"/>
        <w:rPr>
          <w:rFonts w:ascii="Times New Roman" w:hAnsi="Times New Roman" w:cs="Times New Roman"/>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27 </w:t>
      </w:r>
      <w:r>
        <w:rPr>
          <w:rFonts w:hint="eastAsia" w:ascii="Times New Roman" w:hAnsi="Times New Roman" w:eastAsia="黑体" w:cs="Times New Roman"/>
          <w:sz w:val="28"/>
          <w:szCs w:val="28"/>
        </w:rPr>
        <w:t>政府数字化服务水平重点发展的细分领域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60" w:type="dxa"/>
            <w:vAlign w:val="center"/>
          </w:tcPr>
          <w:p>
            <w:pPr>
              <w:pStyle w:val="2"/>
              <w:adjustRightInd w:val="0"/>
              <w:snapToGrid w:val="0"/>
              <w:spacing w:line="29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政务服务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一网通办</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充分完善全市人口、法人、电子证照库、地理信息基础资源库，整合信用等相关信息，推动证照、办事材料、数据资源共享互认，持续为市县政务服务一体化平台提供数据供给，为优化办事流程提供技术支撑。积极推进电子签章、电子证照等电子材料在政务服务中的应用，规范电子档案的生成、保存，持续推进材料电子化。</w:t>
            </w:r>
          </w:p>
          <w:p>
            <w:pPr>
              <w:pStyle w:val="2"/>
              <w:adjustRightInd w:val="0"/>
              <w:snapToGrid w:val="0"/>
              <w:spacing w:line="29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金融大数据挖掘应用。通过引入大数据、云计算、</w:t>
            </w:r>
            <w:r>
              <w:rPr>
                <w:rFonts w:ascii="Times New Roman" w:hAnsi="Times New Roman" w:eastAsia="仿宋_GB2312" w:cs="Times New Roman"/>
                <w:sz w:val="24"/>
                <w:szCs w:val="24"/>
              </w:rPr>
              <w:t>AI</w:t>
            </w:r>
            <w:r>
              <w:rPr>
                <w:rFonts w:hint="eastAsia" w:ascii="Times New Roman" w:hAnsi="Times New Roman" w:eastAsia="仿宋_GB2312" w:cs="Times New Roman"/>
                <w:sz w:val="24"/>
                <w:szCs w:val="24"/>
              </w:rPr>
              <w:t>等先进科技，整合达州市市场监管、财政、发改、金融、大数据、税收、人社、司法等相关部门数据为基础，利用决策引擎、人工智能、机器学习等进行加工和建模，对全市企业（特别是中小微企业）进行反欺诈检测、信息核验、信用评分、多维画像等，实现企业综合金融服务和产业监测。通过与市场监管局、政管局、金融局等部门业务系统对接，实现金融企业政务服务一网通办、一证通办。</w:t>
            </w:r>
          </w:p>
          <w:p>
            <w:pPr>
              <w:pStyle w:val="2"/>
              <w:adjustRightInd w:val="0"/>
              <w:snapToGrid w:val="0"/>
              <w:spacing w:line="290" w:lineRule="exact"/>
              <w:ind w:firstLine="3168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政务服务平台升级改造。整合政务服务网、移动</w:t>
            </w:r>
            <w:r>
              <w:rPr>
                <w:rFonts w:ascii="Times New Roman" w:hAnsi="Times New Roman" w:eastAsia="仿宋_GB2312" w:cs="Times New Roman"/>
                <w:sz w:val="24"/>
                <w:szCs w:val="24"/>
              </w:rPr>
              <w:t>APP</w:t>
            </w:r>
            <w:r>
              <w:rPr>
                <w:rFonts w:hint="eastAsia" w:ascii="Times New Roman" w:hAnsi="Times New Roman" w:eastAsia="仿宋_GB2312" w:cs="Times New Roman"/>
                <w:sz w:val="24"/>
                <w:szCs w:val="24"/>
              </w:rPr>
              <w:t>、自助服务终端、</w:t>
            </w:r>
            <w:r>
              <w:rPr>
                <w:rFonts w:ascii="Times New Roman" w:hAnsi="Times New Roman" w:eastAsia="仿宋_GB2312" w:cs="Times New Roman"/>
                <w:sz w:val="24"/>
                <w:szCs w:val="24"/>
              </w:rPr>
              <w:t>12345</w:t>
            </w:r>
            <w:r>
              <w:rPr>
                <w:rFonts w:hint="eastAsia" w:ascii="Times New Roman" w:hAnsi="Times New Roman" w:eastAsia="仿宋_GB2312" w:cs="Times New Roman"/>
                <w:sz w:val="24"/>
                <w:szCs w:val="24"/>
              </w:rPr>
              <w:t>政务服务热线等数据资源，由互联网政务服务门户统一提供服务接口，拓展跨域政务服务应用，构建跨域政府服务事项库，推动公共服务事项异地办理、开通企业服务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绿色通道</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、异地</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视频审批</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、企业异地注册、信用查询等。</w:t>
            </w:r>
          </w:p>
          <w:p>
            <w:pPr>
              <w:pStyle w:val="2"/>
              <w:adjustRightInd w:val="0"/>
              <w:snapToGrid w:val="0"/>
              <w:spacing w:line="290" w:lineRule="exact"/>
              <w:ind w:firstLine="31680"/>
              <w:rPr>
                <w:rFonts w:ascii="Times New Roman" w:hAnsi="Times New Roman" w:eastAsia="仿宋_GB2312" w:cs="Times New Roman"/>
                <w:sz w:val="24"/>
                <w:szCs w:val="24"/>
              </w:rPr>
            </w:pPr>
            <w:r>
              <w:rPr>
                <w:rFonts w:ascii="Times New Roman" w:hAnsi="Times New Roman" w:eastAsia="仿宋_GB2312" w:cs="Times New Roman"/>
                <w:sz w:val="24"/>
                <w:szCs w:val="24"/>
              </w:rPr>
              <w:t>AI</w:t>
            </w:r>
            <w:r>
              <w:rPr>
                <w:rFonts w:hint="eastAsia" w:ascii="Times New Roman" w:hAnsi="Times New Roman" w:eastAsia="仿宋_GB2312" w:cs="Times New Roman"/>
                <w:sz w:val="24"/>
                <w:szCs w:val="24"/>
              </w:rPr>
              <w:t>政务服务。创新</w:t>
            </w:r>
            <w:r>
              <w:rPr>
                <w:rFonts w:ascii="Times New Roman" w:hAnsi="Times New Roman" w:eastAsia="仿宋_GB2312" w:cs="Times New Roman"/>
                <w:sz w:val="24"/>
                <w:szCs w:val="24"/>
              </w:rPr>
              <w:t>AI</w:t>
            </w:r>
            <w:r>
              <w:rPr>
                <w:rFonts w:hint="eastAsia" w:ascii="Times New Roman" w:hAnsi="Times New Roman" w:eastAsia="仿宋_GB2312" w:cs="Times New Roman"/>
                <w:sz w:val="24"/>
                <w:szCs w:val="24"/>
              </w:rPr>
              <w:t>政务机器人服务，提供在线取号、在线预约、帮办服务、智能导航、政策推送、个人中心等热门服务。打造</w:t>
            </w:r>
            <w:r>
              <w:rPr>
                <w:rFonts w:ascii="Times New Roman" w:hAnsi="Times New Roman" w:eastAsia="仿宋_GB2312" w:cs="Times New Roman"/>
                <w:sz w:val="24"/>
                <w:szCs w:val="24"/>
              </w:rPr>
              <w:t>AI</w:t>
            </w:r>
            <w:r>
              <w:rPr>
                <w:rFonts w:hint="eastAsia" w:ascii="Times New Roman" w:hAnsi="Times New Roman" w:eastAsia="仿宋_GB2312" w:cs="Times New Roman"/>
                <w:sz w:val="24"/>
                <w:szCs w:val="24"/>
              </w:rPr>
              <w:t>与政务服务融合应用，实现语音识别、智能翻译、智能搜索、精准推荐等功能，为办事人员提供智能清单、</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店小二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服务等，提升办事效率。</w:t>
            </w:r>
          </w:p>
          <w:p>
            <w:pPr>
              <w:pStyle w:val="2"/>
              <w:adjustRightInd w:val="0"/>
              <w:snapToGrid w:val="0"/>
              <w:spacing w:line="290" w:lineRule="exact"/>
              <w:ind w:firstLine="31680"/>
              <w:rPr>
                <w:rFonts w:ascii="Times New Roman" w:hAnsi="Times New Roman" w:eastAsia="方正仿宋_GBK" w:cs="Times New Roman"/>
                <w:sz w:val="24"/>
                <w:szCs w:val="24"/>
              </w:rPr>
            </w:pPr>
            <w:r>
              <w:rPr>
                <w:rFonts w:ascii="Times New Roman" w:hAnsi="Times New Roman" w:eastAsia="仿宋_GB2312" w:cs="Times New Roman"/>
                <w:sz w:val="24"/>
                <w:szCs w:val="24"/>
              </w:rPr>
              <w:t>12345</w:t>
            </w:r>
            <w:r>
              <w:rPr>
                <w:rFonts w:hint="eastAsia" w:ascii="Times New Roman" w:hAnsi="Times New Roman" w:eastAsia="仿宋_GB2312" w:cs="Times New Roman"/>
                <w:sz w:val="24"/>
                <w:szCs w:val="24"/>
              </w:rPr>
              <w:t>政务服务便民热线平台。升级改造达州市</w:t>
            </w:r>
            <w:r>
              <w:rPr>
                <w:rFonts w:ascii="Times New Roman" w:hAnsi="Times New Roman" w:eastAsia="仿宋_GB2312" w:cs="Times New Roman"/>
                <w:sz w:val="24"/>
                <w:szCs w:val="24"/>
              </w:rPr>
              <w:t>12345</w:t>
            </w:r>
            <w:r>
              <w:rPr>
                <w:rFonts w:hint="eastAsia" w:ascii="Times New Roman" w:hAnsi="Times New Roman" w:eastAsia="仿宋_GB2312" w:cs="Times New Roman"/>
                <w:sz w:val="24"/>
                <w:szCs w:val="24"/>
              </w:rPr>
              <w:t>政务服务便民热线，建设</w:t>
            </w:r>
            <w:r>
              <w:rPr>
                <w:rFonts w:ascii="Times New Roman" w:hAnsi="Times New Roman" w:eastAsia="仿宋_GB2312" w:cs="Times New Roman"/>
                <w:sz w:val="24"/>
                <w:szCs w:val="24"/>
              </w:rPr>
              <w:t>12345</w:t>
            </w:r>
            <w:r>
              <w:rPr>
                <w:rFonts w:hint="eastAsia" w:ascii="Times New Roman" w:hAnsi="Times New Roman" w:eastAsia="仿宋_GB2312" w:cs="Times New Roman"/>
                <w:sz w:val="24"/>
                <w:szCs w:val="24"/>
              </w:rPr>
              <w:t>热线大数据收集、分析、研判、反馈、报告工作体系，探索利用热线大数据助</w:t>
            </w:r>
            <w:r>
              <w:rPr>
                <w:rFonts w:hint="eastAsia" w:ascii="Times New Roman" w:hAnsi="Times New Roman" w:eastAsia="仿宋_GB2312" w:cs="Times New Roman"/>
                <w:spacing w:val="-6"/>
                <w:sz w:val="24"/>
                <w:szCs w:val="24"/>
              </w:rPr>
              <w:t>力有关部门构建</w:t>
            </w:r>
            <w:r>
              <w:rPr>
                <w:rFonts w:ascii="Times New Roman" w:hAnsi="Times New Roman" w:eastAsia="仿宋_GB2312" w:cs="Times New Roman"/>
                <w:spacing w:val="-6"/>
                <w:sz w:val="24"/>
                <w:szCs w:val="24"/>
              </w:rPr>
              <w:t>“12345+</w:t>
            </w:r>
            <w:r>
              <w:rPr>
                <w:rFonts w:hint="eastAsia" w:ascii="Times New Roman" w:hAnsi="Times New Roman" w:eastAsia="仿宋_GB2312" w:cs="Times New Roman"/>
                <w:spacing w:val="-6"/>
                <w:sz w:val="24"/>
                <w:szCs w:val="24"/>
              </w:rPr>
              <w:t>网格化</w:t>
            </w:r>
            <w:r>
              <w:rPr>
                <w:rFonts w:ascii="Times New Roman" w:hAnsi="Times New Roman" w:eastAsia="仿宋_GB2312" w:cs="Times New Roman"/>
                <w:spacing w:val="-6"/>
                <w:sz w:val="24"/>
                <w:szCs w:val="24"/>
              </w:rPr>
              <w:t>”</w:t>
            </w:r>
            <w:r>
              <w:rPr>
                <w:rFonts w:hint="eastAsia" w:ascii="Times New Roman" w:hAnsi="Times New Roman" w:eastAsia="仿宋_GB2312" w:cs="Times New Roman"/>
                <w:spacing w:val="-6"/>
                <w:sz w:val="24"/>
                <w:szCs w:val="24"/>
              </w:rPr>
              <w:t>工作模式，打造</w:t>
            </w:r>
            <w:r>
              <w:rPr>
                <w:rFonts w:ascii="Times New Roman" w:hAnsi="Times New Roman" w:eastAsia="仿宋_GB2312" w:cs="Times New Roman"/>
                <w:spacing w:val="-6"/>
                <w:sz w:val="24"/>
                <w:szCs w:val="24"/>
              </w:rPr>
              <w:t>“12345+</w:t>
            </w:r>
            <w:r>
              <w:rPr>
                <w:rFonts w:hint="eastAsia" w:ascii="Times New Roman" w:hAnsi="Times New Roman" w:eastAsia="仿宋_GB2312" w:cs="Times New Roman"/>
                <w:spacing w:val="-6"/>
                <w:sz w:val="24"/>
                <w:szCs w:val="24"/>
              </w:rPr>
              <w:t>不见面审批</w:t>
            </w:r>
            <w:r>
              <w:rPr>
                <w:rFonts w:ascii="Times New Roman" w:hAnsi="Times New Roman" w:eastAsia="仿宋_GB2312" w:cs="Times New Roman"/>
                <w:spacing w:val="-6"/>
                <w:sz w:val="24"/>
                <w:szCs w:val="24"/>
              </w:rPr>
              <w:t>”</w:t>
            </w:r>
            <w:r>
              <w:rPr>
                <w:rFonts w:hint="eastAsia" w:ascii="Times New Roman" w:hAnsi="Times New Roman" w:eastAsia="仿宋_GB2312" w:cs="Times New Roman"/>
                <w:spacing w:val="-6"/>
                <w:sz w:val="24"/>
                <w:szCs w:val="24"/>
              </w:rPr>
              <w:t>等政务服务功能。</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28 </w:t>
      </w:r>
      <w:r>
        <w:rPr>
          <w:rFonts w:hint="eastAsia" w:ascii="Times New Roman" w:hAnsi="Times New Roman" w:eastAsia="黑体" w:cs="Times New Roman"/>
          <w:sz w:val="28"/>
          <w:szCs w:val="28"/>
        </w:rPr>
        <w:t>政府数字化服务水平建设重点项目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93"/>
        <w:gridCol w:w="1462"/>
        <w:gridCol w:w="2864"/>
        <w:gridCol w:w="1308"/>
        <w:gridCol w:w="122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910" w:type="dxa"/>
            <w:vAlign w:val="center"/>
          </w:tcPr>
          <w:p>
            <w:pPr>
              <w:spacing w:line="300" w:lineRule="exact"/>
              <w:jc w:val="center"/>
              <w:rPr>
                <w:rFonts w:eastAsia="黑体"/>
                <w:sz w:val="24"/>
                <w:szCs w:val="24"/>
              </w:rPr>
            </w:pPr>
            <w:r>
              <w:rPr>
                <w:rFonts w:hint="eastAsia" w:eastAsia="黑体"/>
                <w:sz w:val="24"/>
                <w:szCs w:val="24"/>
              </w:rPr>
              <w:t>序号</w:t>
            </w:r>
          </w:p>
        </w:tc>
        <w:tc>
          <w:tcPr>
            <w:tcW w:w="1478" w:type="dxa"/>
            <w:vAlign w:val="center"/>
          </w:tcPr>
          <w:p>
            <w:pPr>
              <w:spacing w:line="300" w:lineRule="exact"/>
              <w:jc w:val="center"/>
              <w:rPr>
                <w:rFonts w:eastAsia="黑体"/>
                <w:sz w:val="24"/>
                <w:szCs w:val="24"/>
              </w:rPr>
            </w:pPr>
            <w:r>
              <w:rPr>
                <w:rFonts w:hint="eastAsia" w:eastAsia="黑体"/>
                <w:sz w:val="24"/>
                <w:szCs w:val="24"/>
              </w:rPr>
              <w:t>项目名称</w:t>
            </w:r>
          </w:p>
        </w:tc>
        <w:tc>
          <w:tcPr>
            <w:tcW w:w="2915"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335" w:type="dxa"/>
            <w:vAlign w:val="center"/>
          </w:tcPr>
          <w:p>
            <w:pPr>
              <w:spacing w:line="300" w:lineRule="exact"/>
              <w:jc w:val="center"/>
              <w:rPr>
                <w:rFonts w:eastAsia="黑体"/>
                <w:sz w:val="24"/>
                <w:szCs w:val="24"/>
              </w:rPr>
            </w:pPr>
            <w:r>
              <w:rPr>
                <w:rFonts w:hint="eastAsia" w:eastAsia="黑体"/>
                <w:sz w:val="24"/>
                <w:szCs w:val="24"/>
              </w:rPr>
              <w:t>实施地点</w:t>
            </w:r>
          </w:p>
        </w:tc>
        <w:tc>
          <w:tcPr>
            <w:tcW w:w="1245" w:type="dxa"/>
            <w:vAlign w:val="center"/>
          </w:tcPr>
          <w:p>
            <w:pPr>
              <w:spacing w:line="300" w:lineRule="exact"/>
              <w:jc w:val="center"/>
              <w:rPr>
                <w:rFonts w:eastAsia="黑体"/>
                <w:sz w:val="24"/>
                <w:szCs w:val="24"/>
              </w:rPr>
            </w:pPr>
            <w:r>
              <w:rPr>
                <w:rFonts w:hint="eastAsia" w:eastAsia="黑体"/>
                <w:sz w:val="24"/>
                <w:szCs w:val="24"/>
              </w:rPr>
              <w:t>投资概算</w:t>
            </w:r>
          </w:p>
        </w:tc>
        <w:tc>
          <w:tcPr>
            <w:tcW w:w="1115"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10" w:type="dxa"/>
            <w:vAlign w:val="center"/>
          </w:tcPr>
          <w:p>
            <w:pPr>
              <w:spacing w:line="300" w:lineRule="exact"/>
              <w:jc w:val="center"/>
              <w:rPr>
                <w:rFonts w:eastAsia="仿宋_GB2312"/>
                <w:sz w:val="24"/>
                <w:szCs w:val="24"/>
              </w:rPr>
            </w:pPr>
            <w:r>
              <w:rPr>
                <w:rFonts w:eastAsia="仿宋_GB2312"/>
                <w:sz w:val="24"/>
                <w:szCs w:val="24"/>
              </w:rPr>
              <w:t>1</w:t>
            </w:r>
          </w:p>
        </w:tc>
        <w:tc>
          <w:tcPr>
            <w:tcW w:w="1478" w:type="dxa"/>
            <w:vAlign w:val="center"/>
          </w:tcPr>
          <w:p>
            <w:pPr>
              <w:spacing w:line="300" w:lineRule="exact"/>
              <w:jc w:val="left"/>
              <w:rPr>
                <w:rFonts w:eastAsia="仿宋_GB2312"/>
                <w:sz w:val="24"/>
                <w:szCs w:val="24"/>
              </w:rPr>
            </w:pPr>
            <w:r>
              <w:rPr>
                <w:rFonts w:eastAsia="仿宋_GB2312"/>
                <w:sz w:val="24"/>
                <w:szCs w:val="24"/>
              </w:rPr>
              <w:t>“12345”</w:t>
            </w:r>
            <w:r>
              <w:rPr>
                <w:rFonts w:hint="eastAsia" w:eastAsia="仿宋_GB2312"/>
                <w:sz w:val="24"/>
                <w:szCs w:val="24"/>
              </w:rPr>
              <w:t>政务服务便民热线平台升级改造工程</w:t>
            </w:r>
          </w:p>
        </w:tc>
        <w:tc>
          <w:tcPr>
            <w:tcW w:w="2915" w:type="dxa"/>
            <w:vAlign w:val="center"/>
          </w:tcPr>
          <w:p>
            <w:pPr>
              <w:spacing w:line="280" w:lineRule="exact"/>
              <w:jc w:val="left"/>
              <w:rPr>
                <w:rFonts w:eastAsia="仿宋_GB2312"/>
                <w:sz w:val="24"/>
                <w:szCs w:val="24"/>
              </w:rPr>
            </w:pPr>
            <w:r>
              <w:rPr>
                <w:rFonts w:hint="eastAsia" w:eastAsia="仿宋_GB2312"/>
                <w:sz w:val="24"/>
                <w:szCs w:val="24"/>
              </w:rPr>
              <w:t>在现有</w:t>
            </w:r>
            <w:r>
              <w:rPr>
                <w:rFonts w:eastAsia="仿宋_GB2312"/>
                <w:sz w:val="24"/>
                <w:szCs w:val="24"/>
              </w:rPr>
              <w:t>12345</w:t>
            </w:r>
            <w:r>
              <w:rPr>
                <w:rFonts w:hint="eastAsia" w:eastAsia="仿宋_GB2312"/>
                <w:sz w:val="24"/>
                <w:szCs w:val="24"/>
              </w:rPr>
              <w:t>政务服务便民热线电话的基础上，除</w:t>
            </w:r>
            <w:r>
              <w:rPr>
                <w:rFonts w:eastAsia="仿宋_GB2312"/>
                <w:sz w:val="24"/>
                <w:szCs w:val="24"/>
              </w:rPr>
              <w:t>110</w:t>
            </w:r>
            <w:r>
              <w:rPr>
                <w:rFonts w:hint="eastAsia" w:eastAsia="仿宋_GB2312"/>
                <w:sz w:val="24"/>
                <w:szCs w:val="24"/>
              </w:rPr>
              <w:t>、</w:t>
            </w:r>
            <w:r>
              <w:rPr>
                <w:rFonts w:eastAsia="仿宋_GB2312"/>
                <w:sz w:val="24"/>
                <w:szCs w:val="24"/>
              </w:rPr>
              <w:t>119</w:t>
            </w:r>
            <w:r>
              <w:rPr>
                <w:rFonts w:hint="eastAsia" w:eastAsia="仿宋_GB2312"/>
                <w:sz w:val="24"/>
                <w:szCs w:val="24"/>
              </w:rPr>
              <w:t>、</w:t>
            </w:r>
            <w:r>
              <w:rPr>
                <w:rFonts w:eastAsia="仿宋_GB2312"/>
                <w:sz w:val="24"/>
                <w:szCs w:val="24"/>
              </w:rPr>
              <w:t>120</w:t>
            </w:r>
            <w:r>
              <w:rPr>
                <w:rFonts w:hint="eastAsia" w:eastAsia="仿宋_GB2312"/>
                <w:sz w:val="24"/>
                <w:szCs w:val="24"/>
              </w:rPr>
              <w:t>、</w:t>
            </w:r>
            <w:r>
              <w:rPr>
                <w:rFonts w:eastAsia="仿宋_GB2312"/>
                <w:sz w:val="24"/>
                <w:szCs w:val="24"/>
              </w:rPr>
              <w:t>122</w:t>
            </w:r>
            <w:r>
              <w:rPr>
                <w:rFonts w:hint="eastAsia" w:eastAsia="仿宋_GB2312"/>
                <w:sz w:val="24"/>
                <w:szCs w:val="24"/>
              </w:rPr>
              <w:t>等紧急类服务热线外，其余市级各政府部门热线及各县（市、区）热线全部整合纳入</w:t>
            </w:r>
            <w:r>
              <w:rPr>
                <w:rFonts w:eastAsia="仿宋_GB2312"/>
                <w:sz w:val="24"/>
                <w:szCs w:val="24"/>
              </w:rPr>
              <w:t>12345</w:t>
            </w:r>
            <w:r>
              <w:rPr>
                <w:rFonts w:hint="eastAsia" w:eastAsia="仿宋_GB2312"/>
                <w:sz w:val="24"/>
                <w:szCs w:val="24"/>
              </w:rPr>
              <w:t>政务服务便民热线。</w:t>
            </w:r>
          </w:p>
        </w:tc>
        <w:tc>
          <w:tcPr>
            <w:tcW w:w="1335"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45"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1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10" w:type="dxa"/>
            <w:vAlign w:val="center"/>
          </w:tcPr>
          <w:p>
            <w:pPr>
              <w:spacing w:line="300" w:lineRule="exact"/>
              <w:jc w:val="center"/>
              <w:rPr>
                <w:rFonts w:eastAsia="仿宋_GB2312"/>
                <w:sz w:val="24"/>
                <w:szCs w:val="24"/>
              </w:rPr>
            </w:pPr>
            <w:r>
              <w:rPr>
                <w:rFonts w:eastAsia="仿宋_GB2312"/>
                <w:sz w:val="24"/>
                <w:szCs w:val="24"/>
              </w:rPr>
              <w:t>2</w:t>
            </w:r>
          </w:p>
        </w:tc>
        <w:tc>
          <w:tcPr>
            <w:tcW w:w="1478" w:type="dxa"/>
            <w:vAlign w:val="center"/>
          </w:tcPr>
          <w:p>
            <w:pPr>
              <w:spacing w:line="300" w:lineRule="exact"/>
              <w:jc w:val="left"/>
              <w:rPr>
                <w:rFonts w:eastAsia="仿宋_GB2312"/>
                <w:sz w:val="24"/>
                <w:szCs w:val="24"/>
              </w:rPr>
            </w:pPr>
            <w:r>
              <w:rPr>
                <w:rFonts w:eastAsia="仿宋_GB2312"/>
                <w:sz w:val="24"/>
                <w:szCs w:val="24"/>
              </w:rPr>
              <w:t>AI</w:t>
            </w:r>
            <w:r>
              <w:rPr>
                <w:rFonts w:hint="eastAsia" w:eastAsia="仿宋_GB2312"/>
                <w:sz w:val="24"/>
                <w:szCs w:val="24"/>
              </w:rPr>
              <w:t>政务服务引擎平台建设项目</w:t>
            </w:r>
          </w:p>
        </w:tc>
        <w:tc>
          <w:tcPr>
            <w:tcW w:w="2915" w:type="dxa"/>
            <w:vAlign w:val="center"/>
          </w:tcPr>
          <w:p>
            <w:pPr>
              <w:spacing w:line="280" w:lineRule="exact"/>
              <w:jc w:val="left"/>
              <w:rPr>
                <w:rFonts w:eastAsia="仿宋_GB2312"/>
                <w:sz w:val="24"/>
                <w:szCs w:val="24"/>
              </w:rPr>
            </w:pPr>
            <w:r>
              <w:rPr>
                <w:rFonts w:hint="eastAsia" w:eastAsia="仿宋_GB2312"/>
                <w:sz w:val="24"/>
                <w:szCs w:val="24"/>
              </w:rPr>
              <w:t>建设</w:t>
            </w:r>
            <w:r>
              <w:rPr>
                <w:rFonts w:eastAsia="仿宋_GB2312"/>
                <w:sz w:val="24"/>
                <w:szCs w:val="24"/>
              </w:rPr>
              <w:t>“5G+AI”</w:t>
            </w:r>
            <w:r>
              <w:rPr>
                <w:rFonts w:hint="eastAsia" w:eastAsia="仿宋_GB2312"/>
                <w:sz w:val="24"/>
                <w:szCs w:val="24"/>
              </w:rPr>
              <w:t>网上政务大厅平台，包括精准的人脸识别、比对、分析等数据应用功能，推动</w:t>
            </w:r>
            <w:r>
              <w:rPr>
                <w:rFonts w:eastAsia="仿宋_GB2312"/>
                <w:sz w:val="24"/>
                <w:szCs w:val="24"/>
              </w:rPr>
              <w:t>“</w:t>
            </w:r>
            <w:r>
              <w:rPr>
                <w:rFonts w:hint="eastAsia" w:eastAsia="仿宋_GB2312"/>
                <w:sz w:val="24"/>
                <w:szCs w:val="24"/>
              </w:rPr>
              <w:t>服务事项</w:t>
            </w:r>
            <w:r>
              <w:rPr>
                <w:rFonts w:eastAsia="仿宋_GB2312"/>
                <w:sz w:val="24"/>
                <w:szCs w:val="24"/>
              </w:rPr>
              <w:t>”</w:t>
            </w:r>
            <w:r>
              <w:rPr>
                <w:rFonts w:hint="eastAsia" w:eastAsia="仿宋_GB2312"/>
                <w:sz w:val="24"/>
                <w:szCs w:val="24"/>
              </w:rPr>
              <w:t>智能闭环。</w:t>
            </w:r>
          </w:p>
        </w:tc>
        <w:tc>
          <w:tcPr>
            <w:tcW w:w="1335"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45" w:type="dxa"/>
            <w:vAlign w:val="center"/>
          </w:tcPr>
          <w:p>
            <w:pPr>
              <w:spacing w:line="300" w:lineRule="exact"/>
              <w:jc w:val="center"/>
              <w:rPr>
                <w:rFonts w:eastAsia="仿宋_GB2312"/>
                <w:sz w:val="24"/>
                <w:szCs w:val="24"/>
              </w:rPr>
            </w:pPr>
            <w:r>
              <w:rPr>
                <w:rFonts w:eastAsia="仿宋_GB2312"/>
                <w:sz w:val="24"/>
                <w:szCs w:val="24"/>
              </w:rPr>
              <w:t>0.12</w:t>
            </w:r>
            <w:r>
              <w:rPr>
                <w:rFonts w:hint="eastAsia" w:eastAsia="仿宋_GB2312"/>
                <w:sz w:val="24"/>
                <w:szCs w:val="24"/>
              </w:rPr>
              <w:t>亿元</w:t>
            </w:r>
          </w:p>
        </w:tc>
        <w:tc>
          <w:tcPr>
            <w:tcW w:w="11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vAlign w:val="center"/>
          </w:tcPr>
          <w:p>
            <w:pPr>
              <w:spacing w:line="300" w:lineRule="exact"/>
              <w:jc w:val="center"/>
              <w:rPr>
                <w:rFonts w:eastAsia="仿宋_GB2312"/>
                <w:sz w:val="24"/>
                <w:szCs w:val="24"/>
              </w:rPr>
            </w:pPr>
            <w:r>
              <w:rPr>
                <w:rFonts w:eastAsia="仿宋_GB2312"/>
                <w:sz w:val="24"/>
                <w:szCs w:val="24"/>
              </w:rPr>
              <w:t>3</w:t>
            </w:r>
          </w:p>
        </w:tc>
        <w:tc>
          <w:tcPr>
            <w:tcW w:w="1478" w:type="dxa"/>
            <w:vAlign w:val="center"/>
          </w:tcPr>
          <w:p>
            <w:pPr>
              <w:spacing w:line="300" w:lineRule="exact"/>
              <w:jc w:val="left"/>
              <w:rPr>
                <w:rFonts w:eastAsia="仿宋_GB2312"/>
                <w:sz w:val="24"/>
                <w:szCs w:val="24"/>
              </w:rPr>
            </w:pPr>
            <w:r>
              <w:rPr>
                <w:rFonts w:hint="eastAsia" w:eastAsia="仿宋_GB2312"/>
                <w:sz w:val="24"/>
                <w:szCs w:val="24"/>
              </w:rPr>
              <w:t>川东大数据</w:t>
            </w:r>
          </w:p>
          <w:p>
            <w:pPr>
              <w:spacing w:line="300" w:lineRule="exact"/>
              <w:jc w:val="left"/>
              <w:rPr>
                <w:rFonts w:eastAsia="仿宋_GB2312"/>
                <w:sz w:val="24"/>
                <w:szCs w:val="24"/>
              </w:rPr>
            </w:pPr>
            <w:r>
              <w:rPr>
                <w:rFonts w:hint="eastAsia" w:eastAsia="仿宋_GB2312"/>
                <w:sz w:val="24"/>
                <w:szCs w:val="24"/>
              </w:rPr>
              <w:t>安全治理中心建设项目</w:t>
            </w:r>
          </w:p>
        </w:tc>
        <w:tc>
          <w:tcPr>
            <w:tcW w:w="2915" w:type="dxa"/>
            <w:vAlign w:val="center"/>
          </w:tcPr>
          <w:p>
            <w:pPr>
              <w:spacing w:line="320" w:lineRule="exact"/>
              <w:jc w:val="left"/>
              <w:rPr>
                <w:rFonts w:eastAsia="仿宋_GB2312"/>
                <w:sz w:val="24"/>
                <w:szCs w:val="24"/>
              </w:rPr>
            </w:pPr>
            <w:r>
              <w:rPr>
                <w:rFonts w:hint="eastAsia" w:eastAsia="仿宋_GB2312"/>
                <w:sz w:val="24"/>
                <w:szCs w:val="24"/>
              </w:rPr>
              <w:t>包括大数据安全监测全面提升政务云数据全生命周期的安全保障能力，推进数据安全攻防、检测、评估、监测等技术的研究应用，对内对外提供数据安全服务。</w:t>
            </w:r>
          </w:p>
        </w:tc>
        <w:tc>
          <w:tcPr>
            <w:tcW w:w="1335"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45" w:type="dxa"/>
            <w:vAlign w:val="center"/>
          </w:tcPr>
          <w:p>
            <w:pPr>
              <w:spacing w:line="300" w:lineRule="exact"/>
              <w:jc w:val="center"/>
              <w:rPr>
                <w:rFonts w:eastAsia="仿宋_GB2312"/>
                <w:sz w:val="24"/>
                <w:szCs w:val="24"/>
              </w:rPr>
            </w:pPr>
            <w:r>
              <w:rPr>
                <w:rFonts w:eastAsia="仿宋_GB2312"/>
                <w:sz w:val="24"/>
                <w:szCs w:val="24"/>
              </w:rPr>
              <w:t>0.06</w:t>
            </w:r>
            <w:r>
              <w:rPr>
                <w:rFonts w:hint="eastAsia" w:eastAsia="仿宋_GB2312"/>
                <w:sz w:val="24"/>
                <w:szCs w:val="24"/>
              </w:rPr>
              <w:t>亿元</w:t>
            </w:r>
          </w:p>
        </w:tc>
        <w:tc>
          <w:tcPr>
            <w:tcW w:w="11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10" w:type="dxa"/>
            <w:vAlign w:val="center"/>
          </w:tcPr>
          <w:p>
            <w:pPr>
              <w:spacing w:line="300" w:lineRule="exact"/>
              <w:jc w:val="center"/>
              <w:rPr>
                <w:rFonts w:eastAsia="仿宋_GB2312"/>
                <w:sz w:val="24"/>
                <w:szCs w:val="24"/>
              </w:rPr>
            </w:pPr>
            <w:r>
              <w:rPr>
                <w:rFonts w:eastAsia="仿宋_GB2312"/>
                <w:sz w:val="24"/>
                <w:szCs w:val="24"/>
              </w:rPr>
              <w:t>4</w:t>
            </w:r>
          </w:p>
        </w:tc>
        <w:tc>
          <w:tcPr>
            <w:tcW w:w="1478" w:type="dxa"/>
            <w:vAlign w:val="center"/>
          </w:tcPr>
          <w:p>
            <w:pPr>
              <w:spacing w:line="300" w:lineRule="exact"/>
              <w:jc w:val="center"/>
              <w:rPr>
                <w:rFonts w:eastAsia="仿宋_GB2312"/>
                <w:sz w:val="24"/>
                <w:szCs w:val="24"/>
              </w:rPr>
            </w:pPr>
            <w:r>
              <w:rPr>
                <w:rFonts w:hint="eastAsia" w:eastAsia="仿宋_GB2312"/>
                <w:sz w:val="24"/>
                <w:szCs w:val="24"/>
              </w:rPr>
              <w:t>爱达州</w:t>
            </w:r>
            <w:r>
              <w:rPr>
                <w:rFonts w:eastAsia="仿宋_GB2312"/>
                <w:sz w:val="24"/>
                <w:szCs w:val="24"/>
              </w:rPr>
              <w:t>APP</w:t>
            </w:r>
            <w:r>
              <w:rPr>
                <w:rFonts w:hint="eastAsia" w:eastAsia="仿宋_GB2312"/>
                <w:sz w:val="24"/>
                <w:szCs w:val="24"/>
              </w:rPr>
              <w:t>建设项目</w:t>
            </w:r>
          </w:p>
        </w:tc>
        <w:tc>
          <w:tcPr>
            <w:tcW w:w="2915" w:type="dxa"/>
            <w:vAlign w:val="center"/>
          </w:tcPr>
          <w:p>
            <w:pPr>
              <w:spacing w:line="316" w:lineRule="exact"/>
              <w:jc w:val="left"/>
              <w:rPr>
                <w:rFonts w:eastAsia="仿宋_GB2312"/>
                <w:sz w:val="24"/>
                <w:szCs w:val="24"/>
              </w:rPr>
            </w:pPr>
            <w:r>
              <w:rPr>
                <w:rFonts w:hint="eastAsia" w:eastAsia="仿宋_GB2312"/>
                <w:sz w:val="24"/>
                <w:szCs w:val="24"/>
              </w:rPr>
              <w:t>汇聚达州本地各类高频公共服务、政务服务、社会服务等资源，打造城市服务一体运用移动客户端。</w:t>
            </w:r>
          </w:p>
        </w:tc>
        <w:tc>
          <w:tcPr>
            <w:tcW w:w="1335"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45" w:type="dxa"/>
            <w:vAlign w:val="center"/>
          </w:tcPr>
          <w:p>
            <w:pPr>
              <w:spacing w:line="300" w:lineRule="exact"/>
              <w:jc w:val="center"/>
              <w:rPr>
                <w:rFonts w:eastAsia="仿宋_GB2312"/>
                <w:sz w:val="24"/>
                <w:szCs w:val="24"/>
              </w:rPr>
            </w:pPr>
            <w:r>
              <w:rPr>
                <w:rFonts w:eastAsia="仿宋_GB2312"/>
                <w:sz w:val="24"/>
                <w:szCs w:val="24"/>
              </w:rPr>
              <w:t>0.2</w:t>
            </w:r>
            <w:r>
              <w:rPr>
                <w:rFonts w:hint="eastAsia" w:eastAsia="仿宋_GB2312"/>
                <w:sz w:val="24"/>
                <w:szCs w:val="24"/>
              </w:rPr>
              <w:t>亿元</w:t>
            </w:r>
          </w:p>
        </w:tc>
        <w:tc>
          <w:tcPr>
            <w:tcW w:w="1115" w:type="dxa"/>
            <w:vAlign w:val="center"/>
          </w:tcPr>
          <w:p>
            <w:pPr>
              <w:spacing w:line="3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10" w:type="dxa"/>
            <w:vAlign w:val="center"/>
          </w:tcPr>
          <w:p>
            <w:pPr>
              <w:spacing w:line="300" w:lineRule="exact"/>
              <w:jc w:val="center"/>
              <w:rPr>
                <w:rFonts w:eastAsia="仿宋_GB2312"/>
                <w:sz w:val="24"/>
                <w:szCs w:val="24"/>
              </w:rPr>
            </w:pPr>
            <w:r>
              <w:rPr>
                <w:rFonts w:eastAsia="仿宋_GB2312"/>
                <w:sz w:val="24"/>
                <w:szCs w:val="24"/>
              </w:rPr>
              <w:t>5</w:t>
            </w:r>
          </w:p>
        </w:tc>
        <w:tc>
          <w:tcPr>
            <w:tcW w:w="1478" w:type="dxa"/>
            <w:vAlign w:val="center"/>
          </w:tcPr>
          <w:p>
            <w:pPr>
              <w:widowControl/>
              <w:spacing w:line="300" w:lineRule="exact"/>
              <w:jc w:val="center"/>
              <w:rPr>
                <w:rFonts w:eastAsia="仿宋_GB2312"/>
                <w:sz w:val="24"/>
                <w:szCs w:val="24"/>
              </w:rPr>
            </w:pPr>
            <w:r>
              <w:rPr>
                <w:rFonts w:hint="eastAsia" w:eastAsia="仿宋_GB2312"/>
                <w:sz w:val="24"/>
                <w:szCs w:val="24"/>
              </w:rPr>
              <w:t>賨快办</w:t>
            </w:r>
            <w:r>
              <w:rPr>
                <w:rFonts w:eastAsia="仿宋_GB2312"/>
                <w:sz w:val="24"/>
                <w:szCs w:val="24"/>
              </w:rPr>
              <w:t>APP</w:t>
            </w:r>
            <w:r>
              <w:rPr>
                <w:rFonts w:hint="eastAsia" w:eastAsia="仿宋_GB2312"/>
                <w:sz w:val="24"/>
                <w:szCs w:val="24"/>
              </w:rPr>
              <w:t>建设项目</w:t>
            </w:r>
          </w:p>
        </w:tc>
        <w:tc>
          <w:tcPr>
            <w:tcW w:w="2915" w:type="dxa"/>
            <w:vAlign w:val="center"/>
          </w:tcPr>
          <w:p>
            <w:pPr>
              <w:spacing w:line="316" w:lineRule="exact"/>
              <w:jc w:val="left"/>
              <w:rPr>
                <w:rFonts w:eastAsia="仿宋_GB2312"/>
                <w:sz w:val="24"/>
                <w:szCs w:val="24"/>
              </w:rPr>
            </w:pPr>
            <w:r>
              <w:rPr>
                <w:rFonts w:hint="eastAsia" w:eastAsia="仿宋_GB2312"/>
                <w:sz w:val="24"/>
                <w:szCs w:val="24"/>
              </w:rPr>
              <w:t>打造</w:t>
            </w:r>
            <w:r>
              <w:rPr>
                <w:rFonts w:eastAsia="仿宋_GB2312"/>
                <w:sz w:val="24"/>
                <w:szCs w:val="24"/>
              </w:rPr>
              <w:t xml:space="preserve">“1+N” </w:t>
            </w:r>
            <w:r>
              <w:rPr>
                <w:rFonts w:hint="eastAsia" w:eastAsia="仿宋_GB2312"/>
                <w:sz w:val="24"/>
                <w:szCs w:val="24"/>
              </w:rPr>
              <w:t>（</w:t>
            </w:r>
            <w:r>
              <w:rPr>
                <w:rFonts w:eastAsia="仿宋_GB2312"/>
                <w:sz w:val="24"/>
                <w:szCs w:val="24"/>
              </w:rPr>
              <w:t>1</w:t>
            </w:r>
            <w:r>
              <w:rPr>
                <w:rFonts w:hint="eastAsia" w:eastAsia="仿宋_GB2312"/>
                <w:sz w:val="24"/>
                <w:szCs w:val="24"/>
              </w:rPr>
              <w:t>个应用中台，</w:t>
            </w:r>
            <w:r>
              <w:rPr>
                <w:rFonts w:eastAsia="仿宋_GB2312"/>
                <w:sz w:val="24"/>
                <w:szCs w:val="24"/>
              </w:rPr>
              <w:t>PC</w:t>
            </w:r>
            <w:r>
              <w:rPr>
                <w:rFonts w:hint="eastAsia" w:eastAsia="仿宋_GB2312"/>
                <w:sz w:val="24"/>
                <w:szCs w:val="24"/>
              </w:rPr>
              <w:t>端、移动端、自助终端、电视端等</w:t>
            </w:r>
            <w:r>
              <w:rPr>
                <w:rFonts w:eastAsia="仿宋_GB2312"/>
                <w:sz w:val="24"/>
                <w:szCs w:val="24"/>
              </w:rPr>
              <w:t>N</w:t>
            </w:r>
            <w:r>
              <w:rPr>
                <w:rFonts w:hint="eastAsia" w:eastAsia="仿宋_GB2312"/>
                <w:sz w:val="24"/>
                <w:szCs w:val="24"/>
              </w:rPr>
              <w:t>个渠道）政务服务矩阵，上线</w:t>
            </w:r>
            <w:r>
              <w:rPr>
                <w:rFonts w:eastAsia="仿宋_GB2312"/>
                <w:sz w:val="24"/>
                <w:szCs w:val="24"/>
              </w:rPr>
              <w:t>14</w:t>
            </w:r>
            <w:r>
              <w:rPr>
                <w:rFonts w:hint="eastAsia" w:eastAsia="仿宋_GB2312"/>
                <w:sz w:val="24"/>
                <w:szCs w:val="24"/>
              </w:rPr>
              <w:t>个综合服务专区，</w:t>
            </w:r>
            <w:r>
              <w:rPr>
                <w:rFonts w:eastAsia="仿宋_GB2312"/>
                <w:sz w:val="24"/>
                <w:szCs w:val="24"/>
              </w:rPr>
              <w:t>183</w:t>
            </w:r>
            <w:r>
              <w:rPr>
                <w:rFonts w:hint="eastAsia" w:eastAsia="仿宋_GB2312"/>
                <w:sz w:val="24"/>
                <w:szCs w:val="24"/>
              </w:rPr>
              <w:t>个主题场景服务，</w:t>
            </w:r>
            <w:r>
              <w:rPr>
                <w:rFonts w:eastAsia="仿宋_GB2312"/>
                <w:sz w:val="24"/>
                <w:szCs w:val="24"/>
              </w:rPr>
              <w:t>640</w:t>
            </w:r>
            <w:r>
              <w:rPr>
                <w:rFonts w:hint="eastAsia" w:eastAsia="仿宋_GB2312"/>
                <w:sz w:val="24"/>
                <w:szCs w:val="24"/>
              </w:rPr>
              <w:t>余个高频便民服务，同时融入渠县本地求职招聘、挂号就诊、社区服务、标准地图、民意收集、生活缴费、新闻链接、</w:t>
            </w:r>
            <w:r>
              <w:rPr>
                <w:rFonts w:eastAsia="仿宋_GB2312"/>
                <w:sz w:val="24"/>
                <w:szCs w:val="24"/>
              </w:rPr>
              <w:t>“</w:t>
            </w:r>
            <w:r>
              <w:rPr>
                <w:rFonts w:hint="eastAsia" w:eastAsia="仿宋_GB2312"/>
                <w:sz w:val="24"/>
                <w:szCs w:val="24"/>
              </w:rPr>
              <w:t>渠</w:t>
            </w:r>
            <w:r>
              <w:rPr>
                <w:rFonts w:eastAsia="仿宋_GB2312"/>
                <w:sz w:val="24"/>
                <w:szCs w:val="24"/>
              </w:rPr>
              <w:t>”</w:t>
            </w:r>
            <w:r>
              <w:rPr>
                <w:rFonts w:hint="eastAsia" w:eastAsia="仿宋_GB2312"/>
                <w:sz w:val="24"/>
                <w:szCs w:val="24"/>
              </w:rPr>
              <w:t>哪玩等便民生活服务。</w:t>
            </w:r>
          </w:p>
        </w:tc>
        <w:tc>
          <w:tcPr>
            <w:tcW w:w="1335" w:type="dxa"/>
            <w:vAlign w:val="center"/>
          </w:tcPr>
          <w:p>
            <w:pPr>
              <w:spacing w:line="300" w:lineRule="exact"/>
              <w:jc w:val="center"/>
              <w:rPr>
                <w:rFonts w:eastAsia="仿宋_GB2312"/>
                <w:sz w:val="24"/>
                <w:szCs w:val="24"/>
              </w:rPr>
            </w:pPr>
            <w:r>
              <w:rPr>
                <w:rFonts w:hint="eastAsia" w:eastAsia="仿宋_GB2312"/>
                <w:sz w:val="24"/>
                <w:szCs w:val="24"/>
              </w:rPr>
              <w:t>渠</w:t>
            </w:r>
            <w:r>
              <w:rPr>
                <w:rFonts w:eastAsia="仿宋_GB2312"/>
                <w:sz w:val="24"/>
                <w:szCs w:val="24"/>
              </w:rPr>
              <w:t xml:space="preserve">  </w:t>
            </w:r>
            <w:r>
              <w:rPr>
                <w:rFonts w:hint="eastAsia" w:eastAsia="仿宋_GB2312"/>
                <w:sz w:val="24"/>
                <w:szCs w:val="24"/>
              </w:rPr>
              <w:t>县</w:t>
            </w:r>
          </w:p>
        </w:tc>
        <w:tc>
          <w:tcPr>
            <w:tcW w:w="1245" w:type="dxa"/>
            <w:vAlign w:val="center"/>
          </w:tcPr>
          <w:p>
            <w:pPr>
              <w:spacing w:line="300" w:lineRule="exact"/>
              <w:jc w:val="center"/>
              <w:rPr>
                <w:rFonts w:eastAsia="仿宋_GB2312"/>
                <w:sz w:val="24"/>
                <w:szCs w:val="24"/>
              </w:rPr>
            </w:pPr>
            <w:r>
              <w:rPr>
                <w:rFonts w:eastAsia="仿宋_GB2312"/>
                <w:sz w:val="24"/>
                <w:szCs w:val="24"/>
              </w:rPr>
              <w:t>0.1</w:t>
            </w:r>
            <w:r>
              <w:rPr>
                <w:rFonts w:hint="eastAsia" w:eastAsia="仿宋_GB2312"/>
                <w:sz w:val="24"/>
                <w:szCs w:val="24"/>
              </w:rPr>
              <w:t>亿元</w:t>
            </w:r>
          </w:p>
        </w:tc>
        <w:tc>
          <w:tcPr>
            <w:tcW w:w="1115" w:type="dxa"/>
            <w:vAlign w:val="center"/>
          </w:tcPr>
          <w:p>
            <w:pPr>
              <w:spacing w:line="300" w:lineRule="exact"/>
              <w:jc w:val="left"/>
              <w:rPr>
                <w:rFonts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10" w:type="dxa"/>
            <w:vAlign w:val="center"/>
          </w:tcPr>
          <w:p>
            <w:pPr>
              <w:spacing w:line="300" w:lineRule="exact"/>
              <w:jc w:val="center"/>
              <w:rPr>
                <w:rFonts w:eastAsia="仿宋_GB2312"/>
                <w:sz w:val="24"/>
                <w:szCs w:val="24"/>
              </w:rPr>
            </w:pPr>
            <w:r>
              <w:rPr>
                <w:rFonts w:eastAsia="仿宋_GB2312"/>
                <w:sz w:val="24"/>
                <w:szCs w:val="24"/>
              </w:rPr>
              <w:t>6</w:t>
            </w:r>
          </w:p>
        </w:tc>
        <w:tc>
          <w:tcPr>
            <w:tcW w:w="1478" w:type="dxa"/>
            <w:vAlign w:val="center"/>
          </w:tcPr>
          <w:p>
            <w:pPr>
              <w:spacing w:line="300" w:lineRule="exact"/>
              <w:jc w:val="left"/>
              <w:rPr>
                <w:rFonts w:eastAsia="仿宋_GB2312"/>
                <w:sz w:val="24"/>
                <w:szCs w:val="24"/>
              </w:rPr>
            </w:pPr>
            <w:r>
              <w:rPr>
                <w:rFonts w:hint="eastAsia" w:eastAsia="仿宋_GB2312"/>
                <w:sz w:val="24"/>
                <w:szCs w:val="24"/>
              </w:rPr>
              <w:t>大数据应用联合创新中心建设项目</w:t>
            </w:r>
          </w:p>
        </w:tc>
        <w:tc>
          <w:tcPr>
            <w:tcW w:w="2915" w:type="dxa"/>
            <w:vAlign w:val="center"/>
          </w:tcPr>
          <w:p>
            <w:pPr>
              <w:spacing w:line="316" w:lineRule="exact"/>
              <w:jc w:val="left"/>
              <w:rPr>
                <w:rFonts w:eastAsia="仿宋_GB2312"/>
                <w:sz w:val="24"/>
                <w:szCs w:val="24"/>
              </w:rPr>
            </w:pPr>
            <w:r>
              <w:rPr>
                <w:rFonts w:hint="eastAsia" w:eastAsia="仿宋_GB2312"/>
                <w:sz w:val="24"/>
                <w:szCs w:val="24"/>
              </w:rPr>
              <w:t>以城市大数据应用为核心，建设包括制定规划、标准、安全的</w:t>
            </w:r>
            <w:r>
              <w:rPr>
                <w:rFonts w:eastAsia="仿宋_GB2312"/>
                <w:sz w:val="24"/>
                <w:szCs w:val="24"/>
              </w:rPr>
              <w:t>“</w:t>
            </w:r>
            <w:r>
              <w:rPr>
                <w:rFonts w:hint="eastAsia" w:eastAsia="仿宋_GB2312"/>
                <w:sz w:val="24"/>
                <w:szCs w:val="24"/>
              </w:rPr>
              <w:t>统一</w:t>
            </w:r>
            <w:r>
              <w:rPr>
                <w:rFonts w:eastAsia="仿宋_GB2312"/>
                <w:sz w:val="24"/>
                <w:szCs w:val="24"/>
              </w:rPr>
              <w:t>”</w:t>
            </w:r>
            <w:r>
              <w:rPr>
                <w:rFonts w:hint="eastAsia" w:eastAsia="仿宋_GB2312"/>
                <w:sz w:val="24"/>
                <w:szCs w:val="24"/>
              </w:rPr>
              <w:t>平台、开展研究、业务和技术对接的</w:t>
            </w:r>
            <w:r>
              <w:rPr>
                <w:rFonts w:eastAsia="仿宋_GB2312"/>
                <w:sz w:val="24"/>
                <w:szCs w:val="24"/>
              </w:rPr>
              <w:t>“</w:t>
            </w:r>
            <w:r>
              <w:rPr>
                <w:rFonts w:hint="eastAsia" w:eastAsia="仿宋_GB2312"/>
                <w:sz w:val="24"/>
                <w:szCs w:val="24"/>
              </w:rPr>
              <w:t>融合</w:t>
            </w:r>
            <w:r>
              <w:rPr>
                <w:rFonts w:eastAsia="仿宋_GB2312"/>
                <w:sz w:val="24"/>
                <w:szCs w:val="24"/>
              </w:rPr>
              <w:t>”</w:t>
            </w:r>
            <w:r>
              <w:rPr>
                <w:rFonts w:hint="eastAsia" w:eastAsia="仿宋_GB2312"/>
                <w:sz w:val="24"/>
                <w:szCs w:val="24"/>
              </w:rPr>
              <w:t>平台、进行实践、试点和推广的</w:t>
            </w:r>
            <w:r>
              <w:rPr>
                <w:rFonts w:eastAsia="仿宋_GB2312"/>
                <w:sz w:val="24"/>
                <w:szCs w:val="24"/>
              </w:rPr>
              <w:t>“</w:t>
            </w:r>
            <w:r>
              <w:rPr>
                <w:rFonts w:hint="eastAsia" w:eastAsia="仿宋_GB2312"/>
                <w:sz w:val="24"/>
                <w:szCs w:val="24"/>
              </w:rPr>
              <w:t>孵化</w:t>
            </w:r>
            <w:r>
              <w:rPr>
                <w:rFonts w:eastAsia="仿宋_GB2312"/>
                <w:sz w:val="24"/>
                <w:szCs w:val="24"/>
              </w:rPr>
              <w:t>”</w:t>
            </w:r>
            <w:r>
              <w:rPr>
                <w:rFonts w:hint="eastAsia" w:eastAsia="仿宋_GB2312"/>
                <w:sz w:val="24"/>
                <w:szCs w:val="24"/>
              </w:rPr>
              <w:t>平台等内容。</w:t>
            </w:r>
          </w:p>
        </w:tc>
        <w:tc>
          <w:tcPr>
            <w:tcW w:w="1335" w:type="dxa"/>
            <w:vAlign w:val="center"/>
          </w:tcPr>
          <w:p>
            <w:pPr>
              <w:spacing w:line="300" w:lineRule="exact"/>
              <w:jc w:val="center"/>
              <w:rPr>
                <w:rFonts w:eastAsia="仿宋_GB2312"/>
                <w:sz w:val="24"/>
                <w:szCs w:val="24"/>
              </w:rPr>
            </w:pPr>
            <w:r>
              <w:rPr>
                <w:rFonts w:hint="eastAsia" w:eastAsia="仿宋_GB2312"/>
                <w:sz w:val="24"/>
                <w:szCs w:val="24"/>
              </w:rPr>
              <w:t>高新区</w:t>
            </w:r>
          </w:p>
        </w:tc>
        <w:tc>
          <w:tcPr>
            <w:tcW w:w="1245" w:type="dxa"/>
            <w:vAlign w:val="center"/>
          </w:tcPr>
          <w:p>
            <w:pPr>
              <w:spacing w:line="300" w:lineRule="exact"/>
              <w:jc w:val="center"/>
              <w:rPr>
                <w:rFonts w:eastAsia="仿宋_GB2312"/>
                <w:sz w:val="24"/>
                <w:szCs w:val="24"/>
              </w:rPr>
            </w:pPr>
            <w:r>
              <w:rPr>
                <w:rFonts w:eastAsia="仿宋_GB2312"/>
                <w:sz w:val="24"/>
                <w:szCs w:val="24"/>
              </w:rPr>
              <w:t>0.05</w:t>
            </w:r>
            <w:r>
              <w:rPr>
                <w:rFonts w:hint="eastAsia" w:eastAsia="仿宋_GB2312"/>
                <w:sz w:val="24"/>
                <w:szCs w:val="24"/>
              </w:rPr>
              <w:t>亿元</w:t>
            </w:r>
          </w:p>
        </w:tc>
        <w:tc>
          <w:tcPr>
            <w:tcW w:w="1115" w:type="dxa"/>
            <w:vAlign w:val="center"/>
          </w:tcPr>
          <w:p>
            <w:pPr>
              <w:spacing w:line="300" w:lineRule="exact"/>
              <w:jc w:val="center"/>
              <w:rPr>
                <w:rFonts w:eastAsia="仿宋_GB2312"/>
                <w:sz w:val="24"/>
                <w:szCs w:val="24"/>
              </w:rPr>
            </w:pPr>
          </w:p>
        </w:tc>
      </w:tr>
    </w:tbl>
    <w:p>
      <w:pPr>
        <w:spacing w:line="578" w:lineRule="exact"/>
        <w:ind w:firstLine="640" w:firstLineChars="200"/>
        <w:jc w:val="left"/>
        <w:rPr>
          <w:rFonts w:eastAsia="楷体_GB2312"/>
          <w:sz w:val="32"/>
          <w:szCs w:val="32"/>
        </w:rPr>
      </w:pPr>
      <w:bookmarkStart w:id="38" w:name="_Toc264659734_WPSOffice_Level2"/>
      <w:r>
        <w:rPr>
          <w:rFonts w:hint="eastAsia" w:eastAsia="楷体_GB2312"/>
          <w:sz w:val="32"/>
          <w:szCs w:val="32"/>
        </w:rPr>
        <w:t>（五）智慧社会建设</w:t>
      </w:r>
      <w:bookmarkEnd w:id="38"/>
    </w:p>
    <w:p>
      <w:pPr>
        <w:spacing w:line="578" w:lineRule="exact"/>
        <w:ind w:firstLine="640" w:firstLineChars="200"/>
        <w:rPr>
          <w:rFonts w:eastAsia="仿宋_GB2312"/>
          <w:sz w:val="32"/>
          <w:szCs w:val="32"/>
        </w:rPr>
      </w:pPr>
      <w:r>
        <w:rPr>
          <w:rFonts w:hint="eastAsia" w:eastAsia="仿宋_GB2312"/>
          <w:sz w:val="32"/>
          <w:szCs w:val="32"/>
        </w:rPr>
        <w:t>充分借助物联网、云计算等新一代信息技术，对社区事物和居民群众进行规范化、精细化、综合化管理。深入推进</w:t>
      </w:r>
      <w:r>
        <w:rPr>
          <w:rFonts w:eastAsia="仿宋_GB2312"/>
          <w:sz w:val="32"/>
          <w:szCs w:val="32"/>
        </w:rPr>
        <w:t>“</w:t>
      </w:r>
      <w:r>
        <w:rPr>
          <w:rFonts w:hint="eastAsia" w:eastAsia="仿宋_GB2312"/>
          <w:sz w:val="32"/>
          <w:szCs w:val="32"/>
        </w:rPr>
        <w:t>三通两平台</w:t>
      </w:r>
      <w:r>
        <w:rPr>
          <w:rFonts w:eastAsia="仿宋_GB2312"/>
          <w:sz w:val="32"/>
          <w:szCs w:val="32"/>
        </w:rPr>
        <w:t>”</w:t>
      </w:r>
      <w:r>
        <w:rPr>
          <w:rFonts w:hint="eastAsia" w:eastAsia="仿宋_GB2312"/>
          <w:sz w:val="32"/>
          <w:szCs w:val="32"/>
        </w:rPr>
        <w:t>建设，构建一体化</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教育</w:t>
      </w:r>
      <w:r>
        <w:rPr>
          <w:rFonts w:eastAsia="仿宋_GB2312"/>
          <w:sz w:val="32"/>
          <w:szCs w:val="32"/>
        </w:rPr>
        <w:t>”</w:t>
      </w:r>
      <w:r>
        <w:rPr>
          <w:rFonts w:hint="eastAsia" w:eastAsia="仿宋_GB2312"/>
          <w:sz w:val="32"/>
          <w:szCs w:val="32"/>
        </w:rPr>
        <w:t>大平台，建立全市智慧教育支撑服务体系，创建</w:t>
      </w:r>
      <w:r>
        <w:rPr>
          <w:rFonts w:eastAsia="仿宋_GB2312"/>
          <w:sz w:val="32"/>
          <w:szCs w:val="32"/>
        </w:rPr>
        <w:t>“</w:t>
      </w:r>
      <w:r>
        <w:rPr>
          <w:rFonts w:hint="eastAsia" w:eastAsia="仿宋_GB2312"/>
          <w:sz w:val="32"/>
          <w:szCs w:val="32"/>
        </w:rPr>
        <w:t>智慧教育示范区</w:t>
      </w:r>
      <w:r>
        <w:rPr>
          <w:rFonts w:eastAsia="仿宋_GB2312"/>
          <w:sz w:val="32"/>
          <w:szCs w:val="32"/>
        </w:rPr>
        <w:t>”</w:t>
      </w:r>
      <w:r>
        <w:rPr>
          <w:rFonts w:hint="eastAsia" w:eastAsia="仿宋_GB2312"/>
          <w:sz w:val="32"/>
          <w:szCs w:val="32"/>
        </w:rPr>
        <w:t>，加快形成智能化的教育管理与服务体系，推进智慧教育创新发展。大力推进各基层医疗卫生机构管理信息系统项目建设，建立覆盖全市城乡各医疗卫生机构的信息化网络体系，加强各医疗卫生机构信息资源共享和平台对接，加快建设各医疗卫生机构间的远程会诊系统，全面提升医疗服务整体协作能力。建立统一的文旅数据中心，推进达州市智慧文旅综合管理平台、公众服务平台和宣传推广平台建设，完善指挥中心、运行环境、数据支撑服务、平台运营推广等支撑配套，形成</w:t>
      </w:r>
      <w:r>
        <w:rPr>
          <w:rFonts w:eastAsia="仿宋_GB2312"/>
          <w:sz w:val="32"/>
          <w:szCs w:val="32"/>
        </w:rPr>
        <w:t>“</w:t>
      </w:r>
      <w:r>
        <w:rPr>
          <w:rFonts w:hint="eastAsia" w:eastAsia="仿宋_GB2312"/>
          <w:sz w:val="32"/>
          <w:szCs w:val="32"/>
        </w:rPr>
        <w:t>一个中心、三平台</w:t>
      </w:r>
      <w:r>
        <w:rPr>
          <w:rFonts w:eastAsia="仿宋_GB2312"/>
          <w:sz w:val="32"/>
          <w:szCs w:val="32"/>
        </w:rPr>
        <w:t>”</w:t>
      </w:r>
      <w:r>
        <w:rPr>
          <w:rFonts w:hint="eastAsia" w:eastAsia="仿宋_GB2312"/>
          <w:sz w:val="32"/>
          <w:szCs w:val="32"/>
        </w:rPr>
        <w:t>的达州市智慧文旅公共服务体系。加强我市重点公路、桥梁、场站逐步安装交通智能感应设备，并加快推进交通信号灯联网升级改造和智能红绿灯建设，同时大力发展立体停车，减轻静态交通影响。依托于互联网技术，运用大数据、人工智能、云计算等金融科技手段，实现金融产品、风控、获客、服务的智慧化。</w:t>
      </w:r>
    </w:p>
    <w:p>
      <w:pPr>
        <w:pStyle w:val="2"/>
        <w:spacing w:line="400" w:lineRule="exact"/>
        <w:ind w:firstLine="0" w:firstLineChars="0"/>
        <w:jc w:val="center"/>
        <w:rPr>
          <w:rFonts w:ascii="Times New Roman" w:hAnsi="Times New Roman" w:eastAsia="黑体" w:cs="Times New Roman"/>
          <w:sz w:val="28"/>
          <w:szCs w:val="28"/>
        </w:rPr>
      </w:pPr>
      <w:bookmarkStart w:id="39" w:name="_Toc1420595858_WPSOffice_Level3"/>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29 </w:t>
      </w:r>
      <w:r>
        <w:rPr>
          <w:rFonts w:hint="eastAsia" w:ascii="Times New Roman" w:hAnsi="Times New Roman" w:eastAsia="黑体" w:cs="Times New Roman"/>
          <w:sz w:val="28"/>
          <w:szCs w:val="28"/>
        </w:rPr>
        <w:t>智慧社会建设重点发展的细分领域</w:t>
      </w:r>
      <w:bookmarkEnd w:id="39"/>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10" w:hRule="atLeast"/>
          <w:jc w:val="center"/>
        </w:trPr>
        <w:tc>
          <w:tcPr>
            <w:tcW w:w="8839" w:type="dxa"/>
            <w:vAlign w:val="center"/>
          </w:tcPr>
          <w:p>
            <w:pPr>
              <w:spacing w:line="360" w:lineRule="exact"/>
              <w:ind w:firstLine="480" w:firstLineChars="200"/>
              <w:rPr>
                <w:rFonts w:eastAsia="仿宋_GB2312"/>
                <w:sz w:val="24"/>
                <w:szCs w:val="24"/>
              </w:rPr>
            </w:pPr>
            <w:r>
              <w:rPr>
                <w:rFonts w:hint="eastAsia" w:eastAsia="仿宋_GB2312"/>
                <w:sz w:val="24"/>
                <w:szCs w:val="24"/>
              </w:rPr>
              <w:t>智慧养老。打造先进的全市居家养老综合平台，构建统一养老服务呼叫中心，为老人提供智慧化的养老服务，实现公益服务和社区化服务有机结合，满足社区居民多样化的生活需求，打造城市居民生活</w:t>
            </w:r>
            <w:r>
              <w:rPr>
                <w:rFonts w:eastAsia="仿宋_GB2312"/>
                <w:sz w:val="24"/>
                <w:szCs w:val="24"/>
              </w:rPr>
              <w:t>“</w:t>
            </w:r>
            <w:r>
              <w:rPr>
                <w:rFonts w:hint="eastAsia" w:eastAsia="仿宋_GB2312"/>
                <w:sz w:val="24"/>
                <w:szCs w:val="24"/>
              </w:rPr>
              <w:t>安全、安心、安定、安逸</w:t>
            </w:r>
            <w:r>
              <w:rPr>
                <w:rFonts w:eastAsia="仿宋_GB2312"/>
                <w:sz w:val="24"/>
                <w:szCs w:val="24"/>
              </w:rPr>
              <w:t>”</w:t>
            </w:r>
            <w:r>
              <w:rPr>
                <w:rFonts w:hint="eastAsia" w:eastAsia="仿宋_GB2312"/>
                <w:sz w:val="24"/>
                <w:szCs w:val="24"/>
              </w:rPr>
              <w:t>的智慧家园，构建全新的智慧社区形态。</w:t>
            </w:r>
          </w:p>
          <w:p>
            <w:pPr>
              <w:spacing w:line="360" w:lineRule="exact"/>
              <w:ind w:firstLine="480" w:firstLineChars="200"/>
              <w:rPr>
                <w:rFonts w:eastAsia="仿宋_GB2312"/>
                <w:sz w:val="24"/>
                <w:szCs w:val="24"/>
              </w:rPr>
            </w:pPr>
            <w:r>
              <w:rPr>
                <w:rFonts w:hint="eastAsia" w:eastAsia="仿宋_GB2312"/>
                <w:sz w:val="24"/>
                <w:szCs w:val="24"/>
              </w:rPr>
              <w:t>智慧教育。建设教育城域专网，推进无线校园全覆盖和智能终端普及；构建全市数字教育资源公共服务体系，推进网络学习空间建设与应用普及；加快智慧校园建设，创建智慧教育示范区、示范校；建设基于大数据的教育管理服务与监测体系，全面提升教育治理能效。</w:t>
            </w:r>
          </w:p>
          <w:p>
            <w:pPr>
              <w:spacing w:line="360" w:lineRule="exact"/>
              <w:ind w:firstLine="480" w:firstLineChars="200"/>
            </w:pPr>
            <w:r>
              <w:rPr>
                <w:rFonts w:hint="eastAsia" w:eastAsia="仿宋_GB2312"/>
                <w:sz w:val="24"/>
                <w:szCs w:val="24"/>
              </w:rPr>
              <w:t>智慧医疗。建立居民健康档案，实时反映居民健康状况和医疗卫生服务记录，以居民健康档案、电子病历和医检资料信息共享为基础，搭建达州市统一的智慧医疗居民健康管理平台，及时发布市民相关的卫生医疗信息，为市民提供在线健康咨询、健康知识宣教、个人健康档案和检验检查报告网上查询、医疗服务资源网上查询和预约的</w:t>
            </w:r>
            <w:r>
              <w:rPr>
                <w:rFonts w:eastAsia="仿宋_GB2312"/>
                <w:sz w:val="24"/>
                <w:szCs w:val="24"/>
              </w:rPr>
              <w:t>“</w:t>
            </w:r>
            <w:r>
              <w:rPr>
                <w:rFonts w:hint="eastAsia" w:eastAsia="仿宋_GB2312"/>
                <w:sz w:val="24"/>
                <w:szCs w:val="24"/>
              </w:rPr>
              <w:t>一站式</w:t>
            </w:r>
            <w:r>
              <w:rPr>
                <w:rFonts w:eastAsia="仿宋_GB2312"/>
                <w:sz w:val="24"/>
                <w:szCs w:val="24"/>
              </w:rPr>
              <w:t>”</w:t>
            </w:r>
            <w:r>
              <w:rPr>
                <w:rFonts w:hint="eastAsia" w:eastAsia="仿宋_GB2312"/>
                <w:sz w:val="24"/>
                <w:szCs w:val="24"/>
              </w:rPr>
              <w:t>服务。</w:t>
            </w:r>
          </w:p>
        </w:tc>
      </w:tr>
    </w:tbl>
    <w:p>
      <w:pPr>
        <w:pStyle w:val="2"/>
        <w:spacing w:line="400" w:lineRule="exact"/>
        <w:ind w:firstLine="0" w:firstLineChars="0"/>
        <w:jc w:val="center"/>
        <w:rPr>
          <w:rFonts w:ascii="Times New Roman" w:hAnsi="Times New Roman" w:eastAsia="黑体" w:cs="Times New Roman"/>
          <w:sz w:val="28"/>
          <w:szCs w:val="28"/>
        </w:rPr>
      </w:pPr>
      <w:bookmarkStart w:id="40" w:name="_Toc1578925313_WPSOffice_Level3"/>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30 </w:t>
      </w:r>
      <w:r>
        <w:rPr>
          <w:rFonts w:hint="eastAsia" w:ascii="Times New Roman" w:hAnsi="Times New Roman" w:eastAsia="黑体" w:cs="Times New Roman"/>
          <w:sz w:val="28"/>
          <w:szCs w:val="28"/>
        </w:rPr>
        <w:t>智慧社会建设重点项目</w:t>
      </w:r>
      <w:bookmarkEnd w:id="40"/>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36"/>
        <w:gridCol w:w="1468"/>
        <w:gridCol w:w="2773"/>
        <w:gridCol w:w="1223"/>
        <w:gridCol w:w="1229"/>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36" w:type="dxa"/>
            <w:vAlign w:val="center"/>
          </w:tcPr>
          <w:p>
            <w:pPr>
              <w:spacing w:line="320" w:lineRule="exact"/>
              <w:jc w:val="center"/>
              <w:rPr>
                <w:rFonts w:eastAsia="黑体"/>
                <w:sz w:val="24"/>
                <w:szCs w:val="24"/>
              </w:rPr>
            </w:pPr>
            <w:r>
              <w:rPr>
                <w:rFonts w:hint="eastAsia" w:eastAsia="黑体"/>
                <w:sz w:val="24"/>
                <w:szCs w:val="24"/>
              </w:rPr>
              <w:t>序号</w:t>
            </w:r>
          </w:p>
        </w:tc>
        <w:tc>
          <w:tcPr>
            <w:tcW w:w="1468" w:type="dxa"/>
            <w:vAlign w:val="center"/>
          </w:tcPr>
          <w:p>
            <w:pPr>
              <w:spacing w:line="320" w:lineRule="exact"/>
              <w:jc w:val="center"/>
              <w:rPr>
                <w:rFonts w:eastAsia="黑体"/>
                <w:sz w:val="24"/>
                <w:szCs w:val="24"/>
              </w:rPr>
            </w:pPr>
            <w:r>
              <w:rPr>
                <w:rFonts w:hint="eastAsia" w:eastAsia="黑体"/>
                <w:sz w:val="24"/>
                <w:szCs w:val="24"/>
              </w:rPr>
              <w:t>项目名称</w:t>
            </w:r>
          </w:p>
        </w:tc>
        <w:tc>
          <w:tcPr>
            <w:tcW w:w="2773" w:type="dxa"/>
            <w:vAlign w:val="center"/>
          </w:tcPr>
          <w:p>
            <w:pPr>
              <w:spacing w:line="320" w:lineRule="exact"/>
              <w:jc w:val="center"/>
              <w:rPr>
                <w:rFonts w:eastAsia="黑体"/>
                <w:sz w:val="24"/>
                <w:szCs w:val="24"/>
              </w:rPr>
            </w:pPr>
            <w:r>
              <w:rPr>
                <w:rFonts w:hint="eastAsia" w:eastAsia="黑体"/>
                <w:sz w:val="24"/>
                <w:szCs w:val="24"/>
              </w:rPr>
              <w:t>建设主要内容</w:t>
            </w:r>
          </w:p>
        </w:tc>
        <w:tc>
          <w:tcPr>
            <w:tcW w:w="1223" w:type="dxa"/>
            <w:vAlign w:val="center"/>
          </w:tcPr>
          <w:p>
            <w:pPr>
              <w:spacing w:line="320" w:lineRule="exact"/>
              <w:rPr>
                <w:rFonts w:eastAsia="黑体"/>
                <w:sz w:val="24"/>
                <w:szCs w:val="24"/>
              </w:rPr>
            </w:pPr>
            <w:r>
              <w:rPr>
                <w:rFonts w:hint="eastAsia" w:eastAsia="黑体"/>
                <w:sz w:val="24"/>
                <w:szCs w:val="24"/>
              </w:rPr>
              <w:t>实施地点</w:t>
            </w:r>
          </w:p>
        </w:tc>
        <w:tc>
          <w:tcPr>
            <w:tcW w:w="1229" w:type="dxa"/>
            <w:vAlign w:val="center"/>
          </w:tcPr>
          <w:p>
            <w:pPr>
              <w:spacing w:line="320" w:lineRule="exact"/>
              <w:jc w:val="center"/>
              <w:rPr>
                <w:rFonts w:eastAsia="黑体"/>
                <w:sz w:val="24"/>
                <w:szCs w:val="24"/>
              </w:rPr>
            </w:pPr>
            <w:r>
              <w:rPr>
                <w:rFonts w:hint="eastAsia" w:eastAsia="黑体"/>
                <w:sz w:val="24"/>
                <w:szCs w:val="24"/>
              </w:rPr>
              <w:t>投资概算</w:t>
            </w:r>
          </w:p>
        </w:tc>
        <w:tc>
          <w:tcPr>
            <w:tcW w:w="1316" w:type="dxa"/>
            <w:vAlign w:val="center"/>
          </w:tcPr>
          <w:p>
            <w:pPr>
              <w:spacing w:line="320" w:lineRule="exact"/>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36" w:type="dxa"/>
            <w:vAlign w:val="center"/>
          </w:tcPr>
          <w:p>
            <w:pPr>
              <w:spacing w:line="320" w:lineRule="exact"/>
              <w:jc w:val="center"/>
              <w:rPr>
                <w:rFonts w:eastAsia="仿宋_GB2312"/>
                <w:sz w:val="24"/>
                <w:szCs w:val="24"/>
              </w:rPr>
            </w:pPr>
            <w:r>
              <w:rPr>
                <w:rFonts w:eastAsia="仿宋_GB2312"/>
                <w:sz w:val="24"/>
                <w:szCs w:val="24"/>
              </w:rPr>
              <w:t>1</w:t>
            </w:r>
          </w:p>
        </w:tc>
        <w:tc>
          <w:tcPr>
            <w:tcW w:w="1468" w:type="dxa"/>
            <w:vAlign w:val="center"/>
          </w:tcPr>
          <w:p>
            <w:pPr>
              <w:spacing w:line="320" w:lineRule="exact"/>
              <w:jc w:val="left"/>
              <w:rPr>
                <w:rFonts w:eastAsia="仿宋_GB2312"/>
                <w:sz w:val="24"/>
                <w:szCs w:val="24"/>
              </w:rPr>
            </w:pPr>
            <w:r>
              <w:rPr>
                <w:rFonts w:hint="eastAsia" w:eastAsia="仿宋_GB2312"/>
                <w:sz w:val="24"/>
                <w:szCs w:val="24"/>
              </w:rPr>
              <w:t>智慧养老项目</w:t>
            </w:r>
          </w:p>
        </w:tc>
        <w:tc>
          <w:tcPr>
            <w:tcW w:w="2773" w:type="dxa"/>
            <w:vAlign w:val="center"/>
          </w:tcPr>
          <w:p>
            <w:pPr>
              <w:spacing w:line="326" w:lineRule="exact"/>
              <w:jc w:val="left"/>
              <w:rPr>
                <w:rFonts w:eastAsia="仿宋_GB2312"/>
                <w:sz w:val="24"/>
                <w:szCs w:val="24"/>
              </w:rPr>
            </w:pPr>
            <w:r>
              <w:rPr>
                <w:rFonts w:hint="eastAsia" w:eastAsia="仿宋_GB2312"/>
                <w:sz w:val="24"/>
                <w:szCs w:val="24"/>
              </w:rPr>
              <w:t>以街道（乡镇社区为基本单元，依托社区公共服务综合信息平台，运用</w:t>
            </w:r>
            <w:r>
              <w:rPr>
                <w:rFonts w:eastAsia="仿宋_GB2312"/>
                <w:sz w:val="24"/>
                <w:szCs w:val="24"/>
              </w:rPr>
              <w:t>“</w:t>
            </w:r>
            <w:r>
              <w:rPr>
                <w:rFonts w:hint="eastAsia" w:eastAsia="仿宋_GB2312"/>
                <w:sz w:val="24"/>
                <w:szCs w:val="24"/>
              </w:rPr>
              <w:t>互联网、物联网、云计算、大数据等技术，开展智能化居家社区养老服务，精准对接老年人服务需求和服务资源，为老年人提供精准化、个性化、专业化的服务。</w:t>
            </w:r>
          </w:p>
        </w:tc>
        <w:tc>
          <w:tcPr>
            <w:tcW w:w="1223" w:type="dxa"/>
            <w:vAlign w:val="center"/>
          </w:tcPr>
          <w:p>
            <w:pPr>
              <w:spacing w:line="320" w:lineRule="exact"/>
              <w:jc w:val="center"/>
              <w:rPr>
                <w:rFonts w:eastAsia="仿宋_GB2312"/>
                <w:sz w:val="24"/>
                <w:szCs w:val="24"/>
              </w:rPr>
            </w:pPr>
            <w:r>
              <w:rPr>
                <w:rFonts w:hint="eastAsia" w:eastAsia="仿宋_GB2312"/>
                <w:sz w:val="24"/>
                <w:szCs w:val="24"/>
              </w:rPr>
              <w:t>达州市</w:t>
            </w:r>
          </w:p>
        </w:tc>
        <w:tc>
          <w:tcPr>
            <w:tcW w:w="1229" w:type="dxa"/>
            <w:vAlign w:val="center"/>
          </w:tcPr>
          <w:p>
            <w:pPr>
              <w:spacing w:line="320" w:lineRule="exact"/>
              <w:jc w:val="center"/>
              <w:rPr>
                <w:rFonts w:eastAsia="仿宋_GB2312"/>
                <w:sz w:val="24"/>
                <w:szCs w:val="24"/>
              </w:rPr>
            </w:pPr>
            <w:r>
              <w:rPr>
                <w:rFonts w:eastAsia="仿宋_GB2312"/>
                <w:sz w:val="24"/>
                <w:szCs w:val="24"/>
              </w:rPr>
              <w:t>0.3</w:t>
            </w:r>
            <w:r>
              <w:rPr>
                <w:rFonts w:hint="eastAsia" w:eastAsia="仿宋_GB2312"/>
                <w:sz w:val="24"/>
                <w:szCs w:val="24"/>
              </w:rPr>
              <w:t>亿元</w:t>
            </w:r>
          </w:p>
        </w:tc>
        <w:tc>
          <w:tcPr>
            <w:tcW w:w="1316"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836" w:type="dxa"/>
            <w:vAlign w:val="center"/>
          </w:tcPr>
          <w:p>
            <w:pPr>
              <w:spacing w:line="320" w:lineRule="exact"/>
              <w:jc w:val="center"/>
              <w:rPr>
                <w:rFonts w:eastAsia="仿宋_GB2312"/>
                <w:sz w:val="24"/>
                <w:szCs w:val="24"/>
              </w:rPr>
            </w:pPr>
            <w:r>
              <w:rPr>
                <w:rFonts w:eastAsia="仿宋_GB2312"/>
                <w:sz w:val="24"/>
                <w:szCs w:val="24"/>
              </w:rPr>
              <w:t>2</w:t>
            </w:r>
          </w:p>
        </w:tc>
        <w:tc>
          <w:tcPr>
            <w:tcW w:w="1468" w:type="dxa"/>
            <w:vAlign w:val="center"/>
          </w:tcPr>
          <w:p>
            <w:pPr>
              <w:spacing w:line="320" w:lineRule="exact"/>
              <w:jc w:val="left"/>
              <w:rPr>
                <w:rFonts w:eastAsia="仿宋_GB2312"/>
                <w:sz w:val="24"/>
                <w:szCs w:val="24"/>
              </w:rPr>
            </w:pPr>
            <w:r>
              <w:rPr>
                <w:rFonts w:hint="eastAsia" w:eastAsia="仿宋_GB2312"/>
                <w:sz w:val="24"/>
                <w:szCs w:val="24"/>
              </w:rPr>
              <w:t>智慧管网系统一期工程</w:t>
            </w:r>
          </w:p>
        </w:tc>
        <w:tc>
          <w:tcPr>
            <w:tcW w:w="2773" w:type="dxa"/>
            <w:vAlign w:val="center"/>
          </w:tcPr>
          <w:p>
            <w:pPr>
              <w:spacing w:line="326" w:lineRule="exact"/>
              <w:jc w:val="left"/>
              <w:rPr>
                <w:rFonts w:eastAsia="仿宋_GB2312"/>
                <w:sz w:val="24"/>
                <w:szCs w:val="24"/>
              </w:rPr>
            </w:pPr>
            <w:r>
              <w:rPr>
                <w:rFonts w:eastAsia="仿宋_GB2312"/>
                <w:sz w:val="24"/>
                <w:szCs w:val="24"/>
              </w:rPr>
              <w:t>“</w:t>
            </w:r>
            <w:r>
              <w:rPr>
                <w:rFonts w:hint="eastAsia" w:eastAsia="仿宋_GB2312"/>
                <w:sz w:val="24"/>
                <w:szCs w:val="24"/>
              </w:rPr>
              <w:t>智慧管网</w:t>
            </w:r>
            <w:r>
              <w:rPr>
                <w:rFonts w:eastAsia="仿宋_GB2312"/>
                <w:sz w:val="24"/>
                <w:szCs w:val="24"/>
              </w:rPr>
              <w:t>”</w:t>
            </w:r>
            <w:r>
              <w:rPr>
                <w:rFonts w:hint="eastAsia" w:eastAsia="仿宋_GB2312"/>
                <w:sz w:val="24"/>
                <w:szCs w:val="24"/>
              </w:rPr>
              <w:t>一期项目，提高供水安全、可靠性，降低漏损率。</w:t>
            </w:r>
          </w:p>
        </w:tc>
        <w:tc>
          <w:tcPr>
            <w:tcW w:w="1223" w:type="dxa"/>
            <w:vAlign w:val="center"/>
          </w:tcPr>
          <w:p>
            <w:pPr>
              <w:spacing w:line="320" w:lineRule="exact"/>
              <w:jc w:val="center"/>
              <w:rPr>
                <w:rFonts w:eastAsia="仿宋_GB2312"/>
                <w:sz w:val="24"/>
                <w:szCs w:val="24"/>
              </w:rPr>
            </w:pPr>
            <w:r>
              <w:rPr>
                <w:rFonts w:hint="eastAsia" w:eastAsia="仿宋_GB2312"/>
                <w:sz w:val="24"/>
                <w:szCs w:val="24"/>
              </w:rPr>
              <w:t>达州市</w:t>
            </w:r>
          </w:p>
        </w:tc>
        <w:tc>
          <w:tcPr>
            <w:tcW w:w="1229" w:type="dxa"/>
            <w:vAlign w:val="center"/>
          </w:tcPr>
          <w:p>
            <w:pPr>
              <w:spacing w:line="320" w:lineRule="exact"/>
              <w:jc w:val="center"/>
              <w:rPr>
                <w:rFonts w:eastAsia="仿宋_GB2312"/>
                <w:sz w:val="24"/>
                <w:szCs w:val="24"/>
              </w:rPr>
            </w:pPr>
            <w:r>
              <w:rPr>
                <w:rFonts w:eastAsia="仿宋_GB2312"/>
                <w:sz w:val="24"/>
                <w:szCs w:val="24"/>
              </w:rPr>
              <w:t>0.19</w:t>
            </w:r>
            <w:r>
              <w:rPr>
                <w:rFonts w:hint="eastAsia" w:eastAsia="仿宋_GB2312"/>
                <w:sz w:val="24"/>
                <w:szCs w:val="24"/>
              </w:rPr>
              <w:t>亿元</w:t>
            </w:r>
          </w:p>
        </w:tc>
        <w:tc>
          <w:tcPr>
            <w:tcW w:w="1316"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6" w:type="dxa"/>
            <w:vAlign w:val="center"/>
          </w:tcPr>
          <w:p>
            <w:pPr>
              <w:spacing w:line="320" w:lineRule="exact"/>
              <w:jc w:val="center"/>
              <w:rPr>
                <w:rFonts w:eastAsia="仿宋_GB2312"/>
                <w:sz w:val="24"/>
                <w:szCs w:val="24"/>
              </w:rPr>
            </w:pPr>
            <w:r>
              <w:rPr>
                <w:rFonts w:eastAsia="仿宋_GB2312"/>
                <w:sz w:val="24"/>
                <w:szCs w:val="24"/>
              </w:rPr>
              <w:t>3</w:t>
            </w:r>
          </w:p>
        </w:tc>
        <w:tc>
          <w:tcPr>
            <w:tcW w:w="1468" w:type="dxa"/>
            <w:vAlign w:val="center"/>
          </w:tcPr>
          <w:p>
            <w:pPr>
              <w:spacing w:line="320" w:lineRule="exact"/>
              <w:jc w:val="left"/>
              <w:rPr>
                <w:rFonts w:eastAsia="仿宋_GB2312"/>
                <w:sz w:val="24"/>
                <w:szCs w:val="24"/>
              </w:rPr>
            </w:pPr>
            <w:r>
              <w:rPr>
                <w:rFonts w:hint="eastAsia" w:eastAsia="仿宋_GB2312"/>
                <w:sz w:val="24"/>
                <w:szCs w:val="24"/>
              </w:rPr>
              <w:t>达州市智慧</w:t>
            </w:r>
          </w:p>
          <w:p>
            <w:pPr>
              <w:spacing w:line="320" w:lineRule="exact"/>
              <w:jc w:val="left"/>
              <w:rPr>
                <w:rFonts w:eastAsia="仿宋_GB2312"/>
                <w:sz w:val="24"/>
                <w:szCs w:val="24"/>
              </w:rPr>
            </w:pPr>
            <w:r>
              <w:rPr>
                <w:rFonts w:hint="eastAsia" w:eastAsia="仿宋_GB2312"/>
                <w:sz w:val="24"/>
                <w:szCs w:val="24"/>
              </w:rPr>
              <w:t>金融大脑建设项目</w:t>
            </w:r>
          </w:p>
        </w:tc>
        <w:tc>
          <w:tcPr>
            <w:tcW w:w="2773" w:type="dxa"/>
            <w:vAlign w:val="center"/>
          </w:tcPr>
          <w:p>
            <w:pPr>
              <w:spacing w:line="326" w:lineRule="exact"/>
              <w:jc w:val="left"/>
              <w:rPr>
                <w:rFonts w:eastAsia="仿宋_GB2312"/>
                <w:sz w:val="24"/>
                <w:szCs w:val="24"/>
              </w:rPr>
            </w:pPr>
            <w:r>
              <w:rPr>
                <w:rFonts w:hint="eastAsia" w:eastAsia="仿宋_GB2312"/>
                <w:sz w:val="24"/>
                <w:szCs w:val="24"/>
              </w:rPr>
              <w:t>搭建智慧金融服务门户平台、云基金小镇，企业画像、企业信用评估模型、企业风险模型、产业云脑平台、企业大数据融合、治理平台。</w:t>
            </w:r>
          </w:p>
        </w:tc>
        <w:tc>
          <w:tcPr>
            <w:tcW w:w="1223" w:type="dxa"/>
            <w:vAlign w:val="center"/>
          </w:tcPr>
          <w:p>
            <w:pPr>
              <w:spacing w:line="320" w:lineRule="exact"/>
              <w:jc w:val="center"/>
              <w:rPr>
                <w:rFonts w:eastAsia="仿宋_GB2312"/>
                <w:sz w:val="24"/>
                <w:szCs w:val="24"/>
              </w:rPr>
            </w:pPr>
            <w:r>
              <w:rPr>
                <w:rFonts w:hint="eastAsia" w:eastAsia="仿宋_GB2312"/>
                <w:sz w:val="24"/>
                <w:szCs w:val="24"/>
              </w:rPr>
              <w:t>马踏洞金融城</w:t>
            </w:r>
          </w:p>
        </w:tc>
        <w:tc>
          <w:tcPr>
            <w:tcW w:w="1229" w:type="dxa"/>
            <w:vAlign w:val="center"/>
          </w:tcPr>
          <w:p>
            <w:pPr>
              <w:spacing w:line="320" w:lineRule="exact"/>
              <w:jc w:val="center"/>
              <w:rPr>
                <w:rFonts w:eastAsia="仿宋_GB2312"/>
                <w:sz w:val="24"/>
                <w:szCs w:val="24"/>
              </w:rPr>
            </w:pPr>
            <w:r>
              <w:rPr>
                <w:rFonts w:eastAsia="仿宋_GB2312"/>
                <w:sz w:val="24"/>
                <w:szCs w:val="24"/>
              </w:rPr>
              <w:t>0.5</w:t>
            </w:r>
            <w:r>
              <w:rPr>
                <w:rFonts w:hint="eastAsia" w:eastAsia="仿宋_GB2312"/>
                <w:sz w:val="24"/>
                <w:szCs w:val="24"/>
              </w:rPr>
              <w:t>亿</w:t>
            </w:r>
          </w:p>
        </w:tc>
        <w:tc>
          <w:tcPr>
            <w:tcW w:w="1316" w:type="dxa"/>
            <w:vAlign w:val="center"/>
          </w:tcPr>
          <w:p>
            <w:pPr>
              <w:spacing w:line="320" w:lineRule="exact"/>
              <w:jc w:val="center"/>
              <w:rPr>
                <w:rFonts w:eastAsia="仿宋_GB2312"/>
                <w:sz w:val="24"/>
                <w:szCs w:val="24"/>
              </w:rPr>
            </w:pPr>
          </w:p>
        </w:tc>
      </w:tr>
    </w:tbl>
    <w:p>
      <w:pPr>
        <w:spacing w:line="578" w:lineRule="exact"/>
        <w:jc w:val="center"/>
        <w:rPr>
          <w:rFonts w:eastAsia="黑体"/>
          <w:sz w:val="32"/>
          <w:szCs w:val="32"/>
        </w:rPr>
      </w:pPr>
      <w:r>
        <w:rPr>
          <w:rFonts w:hint="eastAsia" w:eastAsia="黑体"/>
          <w:sz w:val="32"/>
          <w:szCs w:val="32"/>
        </w:rPr>
        <w:t>第五节</w:t>
      </w:r>
      <w:r>
        <w:rPr>
          <w:rFonts w:eastAsia="黑体"/>
          <w:sz w:val="32"/>
          <w:szCs w:val="32"/>
        </w:rPr>
        <w:t xml:space="preserve">  </w:t>
      </w:r>
      <w:r>
        <w:rPr>
          <w:rFonts w:hint="eastAsia" w:eastAsia="黑体"/>
          <w:sz w:val="32"/>
          <w:szCs w:val="32"/>
        </w:rPr>
        <w:t>万达开协同发展</w:t>
      </w:r>
    </w:p>
    <w:p>
      <w:pPr>
        <w:pStyle w:val="2"/>
        <w:spacing w:line="578" w:lineRule="exact"/>
        <w:ind w:firstLine="31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万达开川渝统筹发展示范区建设战略部署，在数字经济领域充分发挥达州基础和优势，促进万达开数字基础设施和数据互联互通，切实发挥数据驱动作用，增加区域数字经济发展竞争力，形成优势互补、协同发展的良好局面。推动达州优势数字产品、服务和企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走出去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，促进优秀企业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引进来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，打造数字经济开放高地。</w:t>
      </w:r>
    </w:p>
    <w:p>
      <w:pPr>
        <w:overflowPunct w:val="0"/>
        <w:spacing w:line="550" w:lineRule="exact"/>
        <w:ind w:firstLine="640"/>
        <w:jc w:val="left"/>
        <w:rPr>
          <w:rFonts w:eastAsia="楷体_GB2312"/>
          <w:sz w:val="32"/>
          <w:szCs w:val="32"/>
        </w:rPr>
      </w:pPr>
      <w:r>
        <w:rPr>
          <w:rFonts w:hint="eastAsia" w:eastAsia="楷体_GB2312"/>
          <w:sz w:val="32"/>
          <w:szCs w:val="32"/>
        </w:rPr>
        <w:t>（一）建立健全数据联通机制</w:t>
      </w:r>
    </w:p>
    <w:p>
      <w:pPr>
        <w:overflowPunct w:val="0"/>
        <w:spacing w:line="550" w:lineRule="exact"/>
        <w:ind w:firstLine="640"/>
        <w:rPr>
          <w:rFonts w:eastAsia="仿宋_GB2312"/>
          <w:sz w:val="32"/>
          <w:szCs w:val="32"/>
        </w:rPr>
      </w:pPr>
      <w:r>
        <w:rPr>
          <w:rFonts w:hint="eastAsia" w:eastAsia="仿宋_GB2312"/>
          <w:sz w:val="32"/>
          <w:szCs w:val="32"/>
        </w:rPr>
        <w:t>协同规划万达开数据联通标准，做到基础数据系统接口互通，系统兼容，共同搭建数据汇聚流动有效载体。强化区域数据安全管理。建立采集汇聚、共享开放、数据使用、保密管理、网络安全主体责任等体制机制，确保数据在区域内安全流通。协调建立区域信息共享、数据风险联防联控、协同监管、应用开发等平台和机制，建立区域数据流通保障机制，促进区域协同发展。</w:t>
      </w:r>
    </w:p>
    <w:p>
      <w:pPr>
        <w:overflowPunct w:val="0"/>
        <w:spacing w:line="550" w:lineRule="exact"/>
        <w:ind w:firstLine="640" w:firstLineChars="200"/>
        <w:jc w:val="left"/>
        <w:rPr>
          <w:rFonts w:eastAsia="楷体_GB2312"/>
          <w:sz w:val="32"/>
          <w:szCs w:val="32"/>
        </w:rPr>
      </w:pPr>
      <w:r>
        <w:rPr>
          <w:rFonts w:hint="eastAsia" w:eastAsia="楷体_GB2312"/>
          <w:sz w:val="32"/>
          <w:szCs w:val="32"/>
        </w:rPr>
        <w:t>（二）合理规划大数据产业园</w:t>
      </w:r>
    </w:p>
    <w:p>
      <w:pPr>
        <w:overflowPunct w:val="0"/>
        <w:spacing w:line="550" w:lineRule="exact"/>
        <w:ind w:firstLine="640"/>
        <w:rPr>
          <w:rFonts w:eastAsia="仿宋_GB2312"/>
          <w:sz w:val="32"/>
          <w:szCs w:val="32"/>
        </w:rPr>
      </w:pPr>
      <w:r>
        <w:rPr>
          <w:rFonts w:hint="eastAsia" w:eastAsia="仿宋_GB2312"/>
          <w:sz w:val="32"/>
          <w:szCs w:val="32"/>
        </w:rPr>
        <w:t>建立产业发展联席机制，协同规划或优化三地大数据产业布局，支持已有优势产业发展壮大，支持三方推动区域相关产业补链成群，形成区域间优势产业特色鲜明，其他产业融合互补的产业格局，推动三地大数据人工智能等新技术新产业新业态融合发展；探索建立相关产业跨区域转移、重大基础设施建设、园区合作的成本分担和利益共享机制。进一步细化专业分工、进一步突出功能互补、错位发展、相辅相成。</w:t>
      </w:r>
    </w:p>
    <w:p>
      <w:pPr>
        <w:overflowPunct w:val="0"/>
        <w:spacing w:line="550" w:lineRule="exact"/>
        <w:ind w:firstLine="640" w:firstLineChars="200"/>
        <w:jc w:val="left"/>
        <w:rPr>
          <w:rFonts w:eastAsia="楷体_GB2312"/>
          <w:sz w:val="32"/>
          <w:szCs w:val="32"/>
        </w:rPr>
      </w:pPr>
      <w:r>
        <w:rPr>
          <w:rFonts w:hint="eastAsia" w:eastAsia="楷体_GB2312"/>
          <w:sz w:val="32"/>
          <w:szCs w:val="32"/>
        </w:rPr>
        <w:t>（三）探索区域新型智慧城市综合体建设路径</w:t>
      </w:r>
    </w:p>
    <w:p>
      <w:pPr>
        <w:overflowPunct w:val="0"/>
        <w:spacing w:line="550" w:lineRule="exact"/>
        <w:ind w:firstLine="640" w:firstLineChars="200"/>
        <w:rPr>
          <w:rFonts w:eastAsia="仿宋_GB2312"/>
          <w:sz w:val="32"/>
          <w:szCs w:val="32"/>
        </w:rPr>
      </w:pPr>
      <w:r>
        <w:rPr>
          <w:rFonts w:hint="eastAsia" w:eastAsia="仿宋_GB2312"/>
          <w:sz w:val="32"/>
          <w:szCs w:val="32"/>
        </w:rPr>
        <w:t>以加快新一代通信网络、物联网、大数据、云计算、人工智能、工业互联网、区块链、网络安全等新型基础设施建设为契机，研究万达开新型智慧城市建设互联互通互融标准体系，创建协同创新数字化平台，建成</w:t>
      </w:r>
      <w:r>
        <w:rPr>
          <w:rFonts w:eastAsia="仿宋_GB2312"/>
          <w:sz w:val="32"/>
          <w:szCs w:val="32"/>
        </w:rPr>
        <w:t>“</w:t>
      </w:r>
      <w:r>
        <w:rPr>
          <w:rFonts w:hint="eastAsia" w:eastAsia="仿宋_GB2312"/>
          <w:sz w:val="32"/>
          <w:szCs w:val="32"/>
        </w:rPr>
        <w:t>万达开</w:t>
      </w:r>
      <w:r>
        <w:rPr>
          <w:rFonts w:eastAsia="仿宋_GB2312"/>
          <w:sz w:val="32"/>
          <w:szCs w:val="32"/>
        </w:rPr>
        <w:t>”</w:t>
      </w:r>
      <w:r>
        <w:rPr>
          <w:rFonts w:hint="eastAsia" w:eastAsia="仿宋_GB2312"/>
          <w:sz w:val="32"/>
          <w:szCs w:val="32"/>
        </w:rPr>
        <w:t>新型智慧城市群。推动大数据智能化高端研发、产业创新和孵化平台，充分发挥平台在产业技术创新中的引领作用，加快优质创新资源集聚，开展联合攻关，增强区域数字经济原发性创新、突破产业共性技术难题。</w:t>
      </w: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31 </w:t>
      </w:r>
      <w:r>
        <w:rPr>
          <w:rFonts w:hint="eastAsia" w:ascii="Times New Roman" w:hAnsi="Times New Roman" w:eastAsia="黑体" w:cs="Times New Roman"/>
          <w:sz w:val="28"/>
          <w:szCs w:val="28"/>
        </w:rPr>
        <w:t>万达开协同发展重点发展的细分领域</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9060" w:type="dxa"/>
            <w:vAlign w:val="center"/>
          </w:tcPr>
          <w:p>
            <w:pPr>
              <w:widowControl/>
              <w:spacing w:line="340" w:lineRule="exact"/>
              <w:ind w:firstLine="480" w:firstLineChars="200"/>
              <w:jc w:val="left"/>
              <w:rPr>
                <w:rFonts w:eastAsia="仿宋_GB2312"/>
                <w:sz w:val="24"/>
                <w:szCs w:val="24"/>
              </w:rPr>
            </w:pPr>
            <w:r>
              <w:rPr>
                <w:rFonts w:hint="eastAsia" w:eastAsia="仿宋_GB2312"/>
                <w:sz w:val="24"/>
                <w:szCs w:val="24"/>
              </w:rPr>
              <w:t>大数据标准化体系。建立涵盖协调区域基础、数据、技术、产品平台、管理、安全隐私和行业应用的大数据标准体系，促进数据资源共享、开放和应用，为构建良好的大数据产业生态奠定坚实基础。</w:t>
            </w:r>
          </w:p>
          <w:p>
            <w:pPr>
              <w:widowControl/>
              <w:spacing w:line="340" w:lineRule="exact"/>
              <w:ind w:firstLine="480" w:firstLineChars="200"/>
              <w:jc w:val="left"/>
              <w:rPr>
                <w:rFonts w:eastAsia="仿宋_GB2312"/>
                <w:sz w:val="24"/>
                <w:szCs w:val="24"/>
              </w:rPr>
            </w:pPr>
            <w:r>
              <w:rPr>
                <w:rFonts w:hint="eastAsia" w:eastAsia="仿宋_GB2312"/>
                <w:sz w:val="24"/>
                <w:szCs w:val="24"/>
              </w:rPr>
              <w:t>大数据公共服务平台。集聚三地相关产业资源要素，提升区域大数据产业和服务的供给能力，促进区域大数据产业的数据资源共享共用。探索数据要素跨区域流通配置机制，加快数据共享和跨区域开发利用，营造大数据技术应用发展的良好产业环境，提升区域大数据产业竞争力。</w:t>
            </w:r>
          </w:p>
          <w:p>
            <w:pPr>
              <w:widowControl/>
              <w:spacing w:line="340" w:lineRule="exact"/>
              <w:ind w:firstLine="480" w:firstLineChars="200"/>
              <w:jc w:val="left"/>
              <w:rPr>
                <w:rFonts w:eastAsia="仿宋_GB2312"/>
                <w:sz w:val="24"/>
                <w:szCs w:val="24"/>
              </w:rPr>
            </w:pPr>
            <w:r>
              <w:rPr>
                <w:rFonts w:hint="eastAsia" w:eastAsia="仿宋_GB2312"/>
                <w:sz w:val="24"/>
                <w:szCs w:val="24"/>
              </w:rPr>
              <w:t>大数据产业创新发展联盟。成立万达开大数据产业创新发展联盟，加强协同区域间企业协作、促进产业转型升级，为实现大数据产业集群集聚发展奠定良好基础。联盟将充分发挥桥梁纽带作用，凝聚共识，形成合力，不断提高服务企业能力和水平，积极为产业发展出谋划策。</w:t>
            </w:r>
          </w:p>
          <w:p>
            <w:pPr>
              <w:widowControl/>
              <w:spacing w:line="340" w:lineRule="exact"/>
              <w:ind w:firstLine="480" w:firstLineChars="200"/>
              <w:jc w:val="left"/>
            </w:pPr>
            <w:r>
              <w:rPr>
                <w:rFonts w:hint="eastAsia" w:eastAsia="仿宋_GB2312"/>
                <w:sz w:val="24"/>
                <w:szCs w:val="24"/>
              </w:rPr>
              <w:t>新型智慧城市。在政务、医疗、教育、交通、旅游、人才等多个应用场景，共享数据资源，共用数据成果，推动区域数字经济技术协同创新能力提升。打造安全高效的新型基础设施、数据资源体系和智慧应用体系；推进优质管理，建立多方协作、敏捷精准的政府治理新模式；构建以数据为关键要素的数字经济新动能，助推经济社会高质量发展。</w:t>
            </w:r>
          </w:p>
        </w:tc>
      </w:tr>
    </w:tbl>
    <w:p>
      <w:pPr>
        <w:pStyle w:val="2"/>
        <w:spacing w:line="300" w:lineRule="exact"/>
        <w:ind w:firstLine="0" w:firstLineChars="0"/>
        <w:jc w:val="center"/>
        <w:rPr>
          <w:rFonts w:ascii="Times New Roman" w:hAnsi="Times New Roman" w:eastAsia="黑体" w:cs="Times New Roman"/>
          <w:sz w:val="28"/>
          <w:szCs w:val="28"/>
        </w:rPr>
      </w:pPr>
    </w:p>
    <w:p>
      <w:pPr>
        <w:pStyle w:val="2"/>
        <w:spacing w:line="400" w:lineRule="exact"/>
        <w:ind w:firstLine="0" w:firstLineChars="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32 </w:t>
      </w:r>
      <w:r>
        <w:rPr>
          <w:rFonts w:hint="eastAsia" w:ascii="Times New Roman" w:hAnsi="Times New Roman" w:eastAsia="黑体" w:cs="Times New Roman"/>
          <w:sz w:val="28"/>
          <w:szCs w:val="28"/>
        </w:rPr>
        <w:t>万达开协同发展重点项目</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88"/>
        <w:gridCol w:w="1533"/>
        <w:gridCol w:w="2782"/>
        <w:gridCol w:w="1193"/>
        <w:gridCol w:w="1221"/>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blHeader/>
          <w:jc w:val="center"/>
        </w:trPr>
        <w:tc>
          <w:tcPr>
            <w:tcW w:w="787" w:type="dxa"/>
            <w:vAlign w:val="center"/>
          </w:tcPr>
          <w:p>
            <w:pPr>
              <w:spacing w:line="300" w:lineRule="exact"/>
              <w:jc w:val="center"/>
              <w:rPr>
                <w:rFonts w:eastAsia="黑体"/>
                <w:sz w:val="24"/>
                <w:szCs w:val="24"/>
              </w:rPr>
            </w:pPr>
            <w:r>
              <w:rPr>
                <w:rFonts w:hint="eastAsia" w:eastAsia="黑体"/>
                <w:sz w:val="24"/>
                <w:szCs w:val="24"/>
              </w:rPr>
              <w:t>序号</w:t>
            </w:r>
          </w:p>
        </w:tc>
        <w:tc>
          <w:tcPr>
            <w:tcW w:w="1528" w:type="dxa"/>
            <w:vAlign w:val="center"/>
          </w:tcPr>
          <w:p>
            <w:pPr>
              <w:spacing w:line="300" w:lineRule="exact"/>
              <w:jc w:val="center"/>
              <w:rPr>
                <w:rFonts w:eastAsia="黑体"/>
                <w:sz w:val="24"/>
                <w:szCs w:val="24"/>
              </w:rPr>
            </w:pPr>
            <w:r>
              <w:rPr>
                <w:rFonts w:hint="eastAsia" w:eastAsia="黑体"/>
                <w:sz w:val="24"/>
                <w:szCs w:val="24"/>
              </w:rPr>
              <w:t>项目名称</w:t>
            </w:r>
          </w:p>
        </w:tc>
        <w:tc>
          <w:tcPr>
            <w:tcW w:w="2774" w:type="dxa"/>
            <w:vAlign w:val="center"/>
          </w:tcPr>
          <w:p>
            <w:pPr>
              <w:spacing w:line="300" w:lineRule="exact"/>
              <w:jc w:val="center"/>
              <w:rPr>
                <w:rFonts w:eastAsia="黑体"/>
                <w:sz w:val="24"/>
                <w:szCs w:val="24"/>
              </w:rPr>
            </w:pPr>
            <w:r>
              <w:rPr>
                <w:rFonts w:hint="eastAsia" w:eastAsia="黑体"/>
                <w:sz w:val="24"/>
                <w:szCs w:val="24"/>
              </w:rPr>
              <w:t>建设主要内容</w:t>
            </w:r>
          </w:p>
        </w:tc>
        <w:tc>
          <w:tcPr>
            <w:tcW w:w="1189" w:type="dxa"/>
            <w:vAlign w:val="center"/>
          </w:tcPr>
          <w:p>
            <w:pPr>
              <w:spacing w:line="300" w:lineRule="exact"/>
              <w:rPr>
                <w:rFonts w:eastAsia="黑体"/>
                <w:sz w:val="24"/>
                <w:szCs w:val="24"/>
              </w:rPr>
            </w:pPr>
            <w:r>
              <w:rPr>
                <w:rFonts w:hint="eastAsia" w:eastAsia="黑体"/>
                <w:sz w:val="24"/>
                <w:szCs w:val="24"/>
              </w:rPr>
              <w:t>实施地点</w:t>
            </w:r>
          </w:p>
        </w:tc>
        <w:tc>
          <w:tcPr>
            <w:tcW w:w="1217" w:type="dxa"/>
            <w:vAlign w:val="center"/>
          </w:tcPr>
          <w:p>
            <w:pPr>
              <w:spacing w:line="300" w:lineRule="exact"/>
              <w:jc w:val="center"/>
              <w:rPr>
                <w:rFonts w:eastAsia="黑体"/>
                <w:sz w:val="24"/>
                <w:szCs w:val="24"/>
              </w:rPr>
            </w:pPr>
            <w:r>
              <w:rPr>
                <w:rFonts w:hint="eastAsia" w:eastAsia="黑体"/>
                <w:sz w:val="24"/>
                <w:szCs w:val="24"/>
              </w:rPr>
              <w:t>投资概算</w:t>
            </w:r>
          </w:p>
        </w:tc>
        <w:tc>
          <w:tcPr>
            <w:tcW w:w="1324" w:type="dxa"/>
            <w:vAlign w:val="center"/>
          </w:tcPr>
          <w:p>
            <w:pPr>
              <w:spacing w:line="300" w:lineRule="exact"/>
              <w:jc w:val="center"/>
              <w:rPr>
                <w:rFonts w:eastAsia="黑体"/>
                <w:sz w:val="24"/>
                <w:szCs w:val="24"/>
              </w:rPr>
            </w:pPr>
            <w:r>
              <w:rPr>
                <w:rFonts w:hint="eastAsia" w:eastAsia="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7" w:type="dxa"/>
            <w:vAlign w:val="center"/>
          </w:tcPr>
          <w:p>
            <w:pPr>
              <w:spacing w:line="300" w:lineRule="exact"/>
              <w:jc w:val="center"/>
              <w:rPr>
                <w:rFonts w:eastAsia="仿宋_GB2312"/>
                <w:sz w:val="24"/>
                <w:szCs w:val="24"/>
              </w:rPr>
            </w:pPr>
            <w:r>
              <w:rPr>
                <w:rFonts w:eastAsia="仿宋_GB2312"/>
                <w:sz w:val="24"/>
                <w:szCs w:val="24"/>
              </w:rPr>
              <w:t>1</w:t>
            </w:r>
          </w:p>
        </w:tc>
        <w:tc>
          <w:tcPr>
            <w:tcW w:w="1528" w:type="dxa"/>
            <w:vAlign w:val="center"/>
          </w:tcPr>
          <w:p>
            <w:pPr>
              <w:spacing w:line="300" w:lineRule="exact"/>
              <w:jc w:val="left"/>
              <w:rPr>
                <w:rFonts w:eastAsia="仿宋_GB2312"/>
                <w:sz w:val="24"/>
                <w:szCs w:val="24"/>
              </w:rPr>
            </w:pPr>
            <w:r>
              <w:rPr>
                <w:rFonts w:hint="eastAsia" w:eastAsia="仿宋_GB2312"/>
                <w:sz w:val="24"/>
                <w:szCs w:val="24"/>
              </w:rPr>
              <w:t>万达开数字乡村一体化发展项目</w:t>
            </w:r>
          </w:p>
        </w:tc>
        <w:tc>
          <w:tcPr>
            <w:tcW w:w="2774" w:type="dxa"/>
            <w:vAlign w:val="center"/>
          </w:tcPr>
          <w:p>
            <w:pPr>
              <w:spacing w:line="300" w:lineRule="exact"/>
              <w:jc w:val="left"/>
              <w:rPr>
                <w:rFonts w:eastAsia="仿宋_GB2312"/>
                <w:sz w:val="24"/>
                <w:szCs w:val="24"/>
              </w:rPr>
            </w:pPr>
            <w:r>
              <w:rPr>
                <w:rFonts w:hint="eastAsia" w:eastAsia="仿宋_GB2312"/>
                <w:sz w:val="24"/>
                <w:szCs w:val="24"/>
              </w:rPr>
              <w:t>利用物联网、大数据、人工智能等技术打造一个数字乡村平台，包括软件设施、硬件设施、智慧农资管理系统等。</w:t>
            </w:r>
          </w:p>
        </w:tc>
        <w:tc>
          <w:tcPr>
            <w:tcW w:w="1189" w:type="dxa"/>
            <w:vAlign w:val="center"/>
          </w:tcPr>
          <w:p>
            <w:pPr>
              <w:spacing w:line="300" w:lineRule="exact"/>
              <w:jc w:val="center"/>
              <w:rPr>
                <w:rFonts w:eastAsia="仿宋_GB2312"/>
                <w:sz w:val="24"/>
                <w:szCs w:val="24"/>
              </w:rPr>
            </w:pPr>
            <w:r>
              <w:rPr>
                <w:rFonts w:hint="eastAsia" w:eastAsia="仿宋_GB2312"/>
                <w:sz w:val="24"/>
                <w:szCs w:val="24"/>
              </w:rPr>
              <w:t>达州市</w:t>
            </w:r>
          </w:p>
        </w:tc>
        <w:tc>
          <w:tcPr>
            <w:tcW w:w="1217" w:type="dxa"/>
            <w:vAlign w:val="center"/>
          </w:tcPr>
          <w:p>
            <w:pPr>
              <w:spacing w:line="300" w:lineRule="exact"/>
              <w:jc w:val="center"/>
              <w:rPr>
                <w:rFonts w:eastAsia="仿宋_GB2312"/>
                <w:sz w:val="24"/>
                <w:szCs w:val="24"/>
              </w:rPr>
            </w:pPr>
            <w:r>
              <w:rPr>
                <w:rFonts w:eastAsia="仿宋_GB2312"/>
                <w:sz w:val="24"/>
                <w:szCs w:val="24"/>
              </w:rPr>
              <w:t>2</w:t>
            </w:r>
            <w:r>
              <w:rPr>
                <w:rFonts w:hint="eastAsia" w:eastAsia="仿宋_GB2312"/>
                <w:sz w:val="24"/>
                <w:szCs w:val="24"/>
              </w:rPr>
              <w:t>亿元</w:t>
            </w:r>
          </w:p>
        </w:tc>
        <w:tc>
          <w:tcPr>
            <w:tcW w:w="1324" w:type="dxa"/>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787" w:type="dxa"/>
            <w:vAlign w:val="center"/>
          </w:tcPr>
          <w:p>
            <w:pPr>
              <w:spacing w:line="300" w:lineRule="exact"/>
              <w:jc w:val="center"/>
              <w:rPr>
                <w:rFonts w:eastAsia="仿宋_GB2312"/>
                <w:sz w:val="24"/>
                <w:szCs w:val="24"/>
              </w:rPr>
            </w:pPr>
            <w:r>
              <w:rPr>
                <w:rFonts w:eastAsia="仿宋_GB2312"/>
                <w:sz w:val="24"/>
                <w:szCs w:val="24"/>
              </w:rPr>
              <w:t>2</w:t>
            </w:r>
          </w:p>
        </w:tc>
        <w:tc>
          <w:tcPr>
            <w:tcW w:w="1528" w:type="dxa"/>
            <w:vAlign w:val="center"/>
          </w:tcPr>
          <w:p>
            <w:pPr>
              <w:spacing w:line="300" w:lineRule="exact"/>
              <w:jc w:val="center"/>
              <w:rPr>
                <w:rFonts w:eastAsia="仿宋_GB2312"/>
                <w:sz w:val="24"/>
                <w:szCs w:val="24"/>
              </w:rPr>
            </w:pPr>
            <w:r>
              <w:rPr>
                <w:rFonts w:hint="eastAsia" w:eastAsia="仿宋_GB2312"/>
                <w:sz w:val="24"/>
                <w:szCs w:val="24"/>
              </w:rPr>
              <w:t>万达开数字产业园建设项目</w:t>
            </w:r>
          </w:p>
        </w:tc>
        <w:tc>
          <w:tcPr>
            <w:tcW w:w="2774" w:type="dxa"/>
            <w:vAlign w:val="center"/>
          </w:tcPr>
          <w:p>
            <w:pPr>
              <w:spacing w:line="300" w:lineRule="exact"/>
              <w:rPr>
                <w:rFonts w:eastAsia="仿宋_GB2312"/>
                <w:spacing w:val="-6"/>
                <w:sz w:val="24"/>
                <w:szCs w:val="24"/>
              </w:rPr>
            </w:pPr>
            <w:r>
              <w:rPr>
                <w:rFonts w:hint="eastAsia" w:eastAsia="仿宋_GB2312"/>
                <w:spacing w:val="-6"/>
                <w:sz w:val="24"/>
                <w:szCs w:val="24"/>
              </w:rPr>
              <w:t>重点发展智慧泛呼叫、电子信息产业、物联网、电子商务等数字产业新业态。</w:t>
            </w:r>
          </w:p>
        </w:tc>
        <w:tc>
          <w:tcPr>
            <w:tcW w:w="1189" w:type="dxa"/>
            <w:vAlign w:val="center"/>
          </w:tcPr>
          <w:p>
            <w:pPr>
              <w:spacing w:line="300" w:lineRule="exact"/>
              <w:jc w:val="center"/>
              <w:rPr>
                <w:rFonts w:eastAsia="仿宋_GB2312"/>
                <w:sz w:val="24"/>
                <w:szCs w:val="24"/>
              </w:rPr>
            </w:pPr>
            <w:r>
              <w:rPr>
                <w:rFonts w:hint="eastAsia" w:eastAsia="仿宋_GB2312"/>
                <w:sz w:val="24"/>
                <w:szCs w:val="24"/>
              </w:rPr>
              <w:t>协同区域</w:t>
            </w:r>
          </w:p>
        </w:tc>
        <w:tc>
          <w:tcPr>
            <w:tcW w:w="1217" w:type="dxa"/>
            <w:vAlign w:val="center"/>
          </w:tcPr>
          <w:p>
            <w:pPr>
              <w:spacing w:line="300" w:lineRule="exact"/>
              <w:jc w:val="center"/>
              <w:rPr>
                <w:rFonts w:eastAsia="仿宋_GB2312"/>
                <w:sz w:val="24"/>
                <w:szCs w:val="24"/>
              </w:rPr>
            </w:pPr>
            <w:r>
              <w:rPr>
                <w:rFonts w:eastAsia="仿宋_GB2312"/>
                <w:sz w:val="24"/>
                <w:szCs w:val="24"/>
              </w:rPr>
              <w:t>20</w:t>
            </w:r>
            <w:r>
              <w:rPr>
                <w:rFonts w:hint="eastAsia" w:eastAsia="仿宋_GB2312"/>
                <w:sz w:val="24"/>
                <w:szCs w:val="24"/>
              </w:rPr>
              <w:t>亿元</w:t>
            </w:r>
          </w:p>
        </w:tc>
        <w:tc>
          <w:tcPr>
            <w:tcW w:w="1324" w:type="dxa"/>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7" w:type="dxa"/>
            <w:vAlign w:val="center"/>
          </w:tcPr>
          <w:p>
            <w:pPr>
              <w:spacing w:line="300" w:lineRule="exact"/>
              <w:jc w:val="center"/>
              <w:rPr>
                <w:rFonts w:eastAsia="仿宋_GB2312"/>
                <w:sz w:val="24"/>
                <w:szCs w:val="24"/>
              </w:rPr>
            </w:pPr>
            <w:r>
              <w:rPr>
                <w:rFonts w:eastAsia="仿宋_GB2312"/>
                <w:sz w:val="24"/>
                <w:szCs w:val="24"/>
              </w:rPr>
              <w:t>3</w:t>
            </w:r>
          </w:p>
        </w:tc>
        <w:tc>
          <w:tcPr>
            <w:tcW w:w="1528" w:type="dxa"/>
            <w:vAlign w:val="center"/>
          </w:tcPr>
          <w:p>
            <w:pPr>
              <w:spacing w:line="300" w:lineRule="exact"/>
              <w:jc w:val="left"/>
              <w:rPr>
                <w:rFonts w:eastAsia="仿宋_GB2312"/>
                <w:sz w:val="24"/>
                <w:szCs w:val="24"/>
              </w:rPr>
            </w:pPr>
            <w:r>
              <w:rPr>
                <w:rFonts w:hint="eastAsia" w:eastAsia="仿宋_GB2312"/>
                <w:sz w:val="24"/>
                <w:szCs w:val="24"/>
              </w:rPr>
              <w:t>川渝（万达开）大数据安全产业基地建设项目</w:t>
            </w:r>
          </w:p>
        </w:tc>
        <w:tc>
          <w:tcPr>
            <w:tcW w:w="2774" w:type="dxa"/>
            <w:vAlign w:val="center"/>
          </w:tcPr>
          <w:p>
            <w:pPr>
              <w:spacing w:line="300" w:lineRule="exact"/>
              <w:jc w:val="left"/>
              <w:rPr>
                <w:rFonts w:eastAsia="仿宋_GB2312"/>
                <w:sz w:val="24"/>
                <w:szCs w:val="24"/>
              </w:rPr>
            </w:pPr>
            <w:r>
              <w:rPr>
                <w:rFonts w:hint="eastAsia" w:eastAsia="仿宋_GB2312"/>
                <w:sz w:val="24"/>
                <w:szCs w:val="24"/>
              </w:rPr>
              <w:t>打造集大数据安全靶场、大数据安全产业孵化及展示、大数据安全人才培养培训基地为一体的多功能应用中心；建设达州市大数据安全治理中心管理和协同平台；联合高校进行大数据安全人才培养，承接区域大数据及网络安全培训等。</w:t>
            </w:r>
          </w:p>
        </w:tc>
        <w:tc>
          <w:tcPr>
            <w:tcW w:w="1189" w:type="dxa"/>
            <w:vAlign w:val="center"/>
          </w:tcPr>
          <w:p>
            <w:pPr>
              <w:spacing w:line="300" w:lineRule="exact"/>
              <w:jc w:val="center"/>
              <w:rPr>
                <w:rFonts w:eastAsia="仿宋_GB2312"/>
                <w:sz w:val="24"/>
                <w:szCs w:val="24"/>
              </w:rPr>
            </w:pPr>
            <w:r>
              <w:rPr>
                <w:rFonts w:hint="eastAsia" w:eastAsia="仿宋_GB2312"/>
                <w:sz w:val="24"/>
                <w:szCs w:val="24"/>
              </w:rPr>
              <w:t>通川区</w:t>
            </w:r>
          </w:p>
        </w:tc>
        <w:tc>
          <w:tcPr>
            <w:tcW w:w="1217" w:type="dxa"/>
            <w:vAlign w:val="center"/>
          </w:tcPr>
          <w:p>
            <w:pPr>
              <w:spacing w:line="300" w:lineRule="exact"/>
              <w:jc w:val="center"/>
              <w:rPr>
                <w:rFonts w:eastAsia="仿宋_GB2312"/>
                <w:sz w:val="24"/>
                <w:szCs w:val="24"/>
              </w:rPr>
            </w:pPr>
            <w:r>
              <w:rPr>
                <w:rFonts w:eastAsia="仿宋_GB2312"/>
                <w:sz w:val="24"/>
                <w:szCs w:val="24"/>
              </w:rPr>
              <w:t>10</w:t>
            </w:r>
            <w:r>
              <w:rPr>
                <w:rFonts w:hint="eastAsia" w:eastAsia="仿宋_GB2312"/>
                <w:sz w:val="24"/>
                <w:szCs w:val="24"/>
              </w:rPr>
              <w:t>亿元</w:t>
            </w:r>
          </w:p>
        </w:tc>
        <w:tc>
          <w:tcPr>
            <w:tcW w:w="1324" w:type="dxa"/>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848" w:hRule="atLeast"/>
          <w:jc w:val="center"/>
        </w:trPr>
        <w:tc>
          <w:tcPr>
            <w:tcW w:w="787" w:type="dxa"/>
            <w:vAlign w:val="center"/>
          </w:tcPr>
          <w:p>
            <w:pPr>
              <w:spacing w:line="300" w:lineRule="exact"/>
              <w:jc w:val="center"/>
              <w:rPr>
                <w:rFonts w:eastAsia="仿宋_GB2312"/>
                <w:sz w:val="24"/>
                <w:szCs w:val="24"/>
              </w:rPr>
            </w:pPr>
            <w:r>
              <w:rPr>
                <w:rFonts w:eastAsia="仿宋_GB2312"/>
                <w:sz w:val="24"/>
                <w:szCs w:val="24"/>
              </w:rPr>
              <w:t>4</w:t>
            </w:r>
          </w:p>
        </w:tc>
        <w:tc>
          <w:tcPr>
            <w:tcW w:w="1528" w:type="dxa"/>
            <w:vAlign w:val="center"/>
          </w:tcPr>
          <w:p>
            <w:pPr>
              <w:spacing w:line="300" w:lineRule="exact"/>
              <w:jc w:val="center"/>
              <w:rPr>
                <w:rFonts w:eastAsia="仿宋_GB2312"/>
                <w:sz w:val="24"/>
                <w:szCs w:val="24"/>
              </w:rPr>
            </w:pPr>
            <w:r>
              <w:rPr>
                <w:rFonts w:hint="eastAsia" w:eastAsia="仿宋_GB2312"/>
                <w:sz w:val="24"/>
                <w:szCs w:val="24"/>
              </w:rPr>
              <w:t>万达开大数据公共服务平台建设项目</w:t>
            </w:r>
          </w:p>
        </w:tc>
        <w:tc>
          <w:tcPr>
            <w:tcW w:w="2774" w:type="dxa"/>
            <w:vAlign w:val="center"/>
          </w:tcPr>
          <w:p>
            <w:pPr>
              <w:spacing w:line="300" w:lineRule="exact"/>
              <w:rPr>
                <w:rFonts w:eastAsia="仿宋_GB2312"/>
                <w:sz w:val="24"/>
                <w:szCs w:val="24"/>
              </w:rPr>
            </w:pPr>
            <w:r>
              <w:rPr>
                <w:rFonts w:hint="eastAsia" w:eastAsia="仿宋_GB2312"/>
                <w:sz w:val="24"/>
                <w:szCs w:val="24"/>
              </w:rPr>
              <w:t>组织整合、集成优化各类资源，提供可共享共用的基础设施、设备和信息资源共享的各类渠道，减少重复投入、提高资源效率、加强信息共享。</w:t>
            </w:r>
          </w:p>
        </w:tc>
        <w:tc>
          <w:tcPr>
            <w:tcW w:w="1189" w:type="dxa"/>
            <w:vAlign w:val="center"/>
          </w:tcPr>
          <w:p>
            <w:pPr>
              <w:spacing w:line="300" w:lineRule="exact"/>
              <w:jc w:val="center"/>
              <w:rPr>
                <w:rFonts w:eastAsia="仿宋_GB2312"/>
                <w:sz w:val="24"/>
                <w:szCs w:val="24"/>
              </w:rPr>
            </w:pPr>
            <w:r>
              <w:rPr>
                <w:rFonts w:hint="eastAsia" w:eastAsia="仿宋_GB2312"/>
                <w:sz w:val="24"/>
                <w:szCs w:val="24"/>
              </w:rPr>
              <w:t>协同区域</w:t>
            </w:r>
          </w:p>
        </w:tc>
        <w:tc>
          <w:tcPr>
            <w:tcW w:w="1217" w:type="dxa"/>
            <w:vAlign w:val="center"/>
          </w:tcPr>
          <w:p>
            <w:pPr>
              <w:spacing w:line="300" w:lineRule="exact"/>
              <w:jc w:val="center"/>
              <w:rPr>
                <w:rFonts w:eastAsia="仿宋_GB2312"/>
                <w:sz w:val="24"/>
                <w:szCs w:val="24"/>
              </w:rPr>
            </w:pPr>
            <w:r>
              <w:rPr>
                <w:rFonts w:eastAsia="仿宋_GB2312"/>
                <w:sz w:val="24"/>
                <w:szCs w:val="24"/>
              </w:rPr>
              <w:t>5.6</w:t>
            </w:r>
            <w:r>
              <w:rPr>
                <w:rFonts w:hint="eastAsia" w:eastAsia="仿宋_GB2312"/>
                <w:sz w:val="24"/>
                <w:szCs w:val="24"/>
              </w:rPr>
              <w:t>亿元</w:t>
            </w:r>
          </w:p>
        </w:tc>
        <w:tc>
          <w:tcPr>
            <w:tcW w:w="1324" w:type="dxa"/>
            <w:vAlign w:val="center"/>
          </w:tcPr>
          <w:p>
            <w:pPr>
              <w:spacing w:line="300" w:lineRule="exact"/>
              <w:jc w:val="center"/>
              <w:rPr>
                <w:rFonts w:eastAsia="仿宋_GB2312"/>
              </w:rPr>
            </w:pPr>
          </w:p>
        </w:tc>
      </w:tr>
    </w:tbl>
    <w:p>
      <w:pPr>
        <w:spacing w:line="578" w:lineRule="exact"/>
        <w:ind w:firstLine="880" w:firstLineChars="200"/>
        <w:rPr>
          <w:rFonts w:eastAsia="方正小标宋简体"/>
          <w:sz w:val="44"/>
          <w:szCs w:val="44"/>
        </w:rPr>
      </w:pPr>
      <w:bookmarkStart w:id="41" w:name="_Toc709486022_WPSOffice_Level1"/>
    </w:p>
    <w:p>
      <w:pPr>
        <w:spacing w:line="578" w:lineRule="exact"/>
        <w:jc w:val="center"/>
        <w:rPr>
          <w:rFonts w:eastAsia="方正小标宋简体"/>
          <w:sz w:val="44"/>
          <w:szCs w:val="44"/>
        </w:rPr>
      </w:pPr>
      <w:r>
        <w:rPr>
          <w:rFonts w:hint="eastAsia" w:eastAsia="方正小标宋简体"/>
          <w:sz w:val="44"/>
          <w:szCs w:val="44"/>
        </w:rPr>
        <w:t>第四章</w:t>
      </w:r>
      <w:r>
        <w:rPr>
          <w:rFonts w:eastAsia="方正小标宋简体"/>
          <w:sz w:val="44"/>
          <w:szCs w:val="44"/>
        </w:rPr>
        <w:t xml:space="preserve">  </w:t>
      </w:r>
      <w:r>
        <w:rPr>
          <w:rFonts w:hint="eastAsia" w:eastAsia="方正小标宋简体"/>
          <w:sz w:val="44"/>
          <w:szCs w:val="44"/>
        </w:rPr>
        <w:t>组织保障</w:t>
      </w:r>
      <w:bookmarkEnd w:id="41"/>
    </w:p>
    <w:p>
      <w:pPr>
        <w:spacing w:line="578" w:lineRule="exact"/>
        <w:ind w:firstLine="640" w:firstLineChars="200"/>
        <w:rPr>
          <w:rFonts w:eastAsia="黑体"/>
          <w:sz w:val="32"/>
          <w:szCs w:val="32"/>
        </w:rPr>
      </w:pPr>
    </w:p>
    <w:p>
      <w:pPr>
        <w:spacing w:line="578" w:lineRule="exact"/>
        <w:jc w:val="center"/>
        <w:rPr>
          <w:rFonts w:eastAsia="楷体_GB2312"/>
          <w:sz w:val="32"/>
          <w:szCs w:val="32"/>
        </w:rPr>
      </w:pPr>
      <w:r>
        <w:rPr>
          <w:rFonts w:hint="eastAsia" w:eastAsia="黑体"/>
          <w:sz w:val="32"/>
          <w:szCs w:val="32"/>
        </w:rPr>
        <w:t>第一节</w:t>
      </w:r>
      <w:r>
        <w:rPr>
          <w:rFonts w:eastAsia="黑体"/>
          <w:sz w:val="32"/>
          <w:szCs w:val="32"/>
        </w:rPr>
        <w:t xml:space="preserve">  </w:t>
      </w:r>
      <w:r>
        <w:rPr>
          <w:rFonts w:hint="eastAsia" w:eastAsia="黑体"/>
          <w:sz w:val="32"/>
          <w:szCs w:val="32"/>
        </w:rPr>
        <w:t>加强组织领导</w:t>
      </w:r>
    </w:p>
    <w:p>
      <w:pPr>
        <w:spacing w:line="578" w:lineRule="exact"/>
        <w:ind w:firstLine="640" w:firstLineChars="200"/>
        <w:rPr>
          <w:rFonts w:eastAsia="仿宋_GB2312"/>
          <w:sz w:val="32"/>
          <w:szCs w:val="32"/>
        </w:rPr>
      </w:pPr>
      <w:r>
        <w:rPr>
          <w:rFonts w:hint="eastAsia" w:eastAsia="仿宋_GB2312"/>
          <w:sz w:val="32"/>
          <w:szCs w:val="32"/>
        </w:rPr>
        <w:t>充分发挥数字经济发展领导小组作用，加强对全市数字经济发展工作的统筹协调，研究和部署数字经济发展重大战略，制定出台重大政策，协调解决重大问题，推动实施重点工程。鼓励各县市区制定本地区推进数字经济发展的具体方案和配套措施，确保规划落实落地。</w:t>
      </w:r>
    </w:p>
    <w:p>
      <w:pPr>
        <w:spacing w:line="578" w:lineRule="exact"/>
        <w:jc w:val="center"/>
        <w:rPr>
          <w:rFonts w:eastAsia="黑体"/>
          <w:sz w:val="32"/>
          <w:szCs w:val="32"/>
        </w:rPr>
      </w:pPr>
      <w:r>
        <w:rPr>
          <w:rFonts w:hint="eastAsia" w:eastAsia="黑体"/>
          <w:sz w:val="32"/>
          <w:szCs w:val="32"/>
        </w:rPr>
        <w:t>第二节</w:t>
      </w:r>
      <w:r>
        <w:rPr>
          <w:rFonts w:eastAsia="黑体"/>
          <w:sz w:val="32"/>
          <w:szCs w:val="32"/>
        </w:rPr>
        <w:t xml:space="preserve">  </w:t>
      </w:r>
      <w:r>
        <w:rPr>
          <w:rFonts w:hint="eastAsia" w:eastAsia="黑体"/>
          <w:sz w:val="32"/>
          <w:szCs w:val="32"/>
        </w:rPr>
        <w:t>夯实资金保障</w:t>
      </w:r>
    </w:p>
    <w:p>
      <w:pPr>
        <w:spacing w:line="578" w:lineRule="exact"/>
        <w:ind w:firstLine="640" w:firstLineChars="200"/>
        <w:rPr>
          <w:rFonts w:eastAsia="仿宋_GB2312"/>
          <w:sz w:val="32"/>
          <w:szCs w:val="32"/>
        </w:rPr>
      </w:pPr>
      <w:r>
        <w:rPr>
          <w:rFonts w:hint="eastAsia" w:eastAsia="仿宋_GB2312"/>
          <w:sz w:val="32"/>
          <w:szCs w:val="32"/>
        </w:rPr>
        <w:t>加大向上争取力度，积极争取国家、省相关专项资金支持达州数字经济发展，用好用活达州市数字经济发展资金，加大对数字经济重点领域、重大项目和应用示范的资金支持。引导各类社会资本参与达州数字经济建设。鼓励金融机构对数字经济领域企业信贷优先支持，在贷款利率、期限、额度上给予政策倾斜。对经营稳定、信誉良好的中小微企业提供低息或贴息贷款，鼓励探索税收减免和返还措施。</w:t>
      </w:r>
    </w:p>
    <w:p>
      <w:pPr>
        <w:spacing w:line="578" w:lineRule="exact"/>
        <w:jc w:val="center"/>
        <w:rPr>
          <w:rFonts w:eastAsia="黑体"/>
          <w:sz w:val="32"/>
          <w:szCs w:val="32"/>
        </w:rPr>
      </w:pPr>
      <w:r>
        <w:rPr>
          <w:rFonts w:hint="eastAsia" w:eastAsia="黑体"/>
          <w:sz w:val="32"/>
          <w:szCs w:val="32"/>
        </w:rPr>
        <w:t>第三节</w:t>
      </w:r>
      <w:r>
        <w:rPr>
          <w:rFonts w:eastAsia="黑体"/>
          <w:sz w:val="32"/>
          <w:szCs w:val="32"/>
        </w:rPr>
        <w:t xml:space="preserve">  </w:t>
      </w:r>
      <w:r>
        <w:rPr>
          <w:rFonts w:hint="eastAsia" w:eastAsia="黑体"/>
          <w:sz w:val="32"/>
          <w:szCs w:val="32"/>
        </w:rPr>
        <w:t>强化人才支撑</w:t>
      </w:r>
    </w:p>
    <w:p>
      <w:pPr>
        <w:pStyle w:val="2"/>
        <w:spacing w:line="578" w:lineRule="exact"/>
        <w:ind w:firstLine="31680"/>
        <w:rPr>
          <w:rFonts w:ascii="Times New Roman" w:hAnsi="Times New Roman" w:cs="Times New Roman"/>
        </w:rPr>
      </w:pPr>
      <w:r>
        <w:rPr>
          <w:rFonts w:hint="eastAsia" w:ascii="Times New Roman" w:hAnsi="Times New Roman" w:eastAsia="仿宋_GB2312" w:cs="Times New Roman"/>
          <w:sz w:val="32"/>
          <w:szCs w:val="32"/>
        </w:rPr>
        <w:t>强化数字经济领域高端人才引进力度，深入实施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达州英才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对高层次人才给予安家落户、子女就学、职务职称等激励优惠政策。依托本地高校和企业，加强集成电路、软件和人工智能等数字经济领域专业师资队伍、教学实验室和实习实训基地建设。大力实施人才回达工程，鼓励达州籍数字经济人才回达创业。加快融入万达开数字经济人才一体化发展，支持万达开高等院校共同推动重点领域学科建设，推动万达开数字经济人才市场相通、人才平台共建、人才资源共享。</w:t>
      </w:r>
    </w:p>
    <w:p>
      <w:pPr>
        <w:spacing w:line="578" w:lineRule="exact"/>
        <w:jc w:val="center"/>
        <w:rPr>
          <w:rFonts w:eastAsia="黑体"/>
          <w:sz w:val="32"/>
          <w:szCs w:val="32"/>
        </w:rPr>
      </w:pPr>
      <w:r>
        <w:rPr>
          <w:rFonts w:hint="eastAsia" w:eastAsia="黑体"/>
          <w:sz w:val="32"/>
          <w:szCs w:val="32"/>
        </w:rPr>
        <w:t>第四节</w:t>
      </w:r>
      <w:r>
        <w:rPr>
          <w:rFonts w:eastAsia="黑体"/>
          <w:sz w:val="32"/>
          <w:szCs w:val="32"/>
        </w:rPr>
        <w:t xml:space="preserve">  </w:t>
      </w:r>
      <w:r>
        <w:rPr>
          <w:rFonts w:hint="eastAsia" w:eastAsia="黑体"/>
          <w:sz w:val="32"/>
          <w:szCs w:val="32"/>
        </w:rPr>
        <w:t>营造发展氛围</w:t>
      </w:r>
    </w:p>
    <w:p>
      <w:pPr>
        <w:spacing w:line="578" w:lineRule="exact"/>
        <w:ind w:firstLine="640" w:firstLineChars="200"/>
        <w:rPr>
          <w:rFonts w:eastAsia="仿宋_GB2312"/>
          <w:sz w:val="32"/>
          <w:szCs w:val="32"/>
        </w:rPr>
      </w:pPr>
      <w:r>
        <w:rPr>
          <w:rFonts w:hint="eastAsia" w:eastAsia="仿宋_GB2312"/>
          <w:sz w:val="32"/>
          <w:szCs w:val="32"/>
        </w:rPr>
        <w:t>加强对网络安全与信息工作的统筹管理，建立健全规范高效的信息安全保障机制，构建强有力的安全保障体系。研究制定数据权利准则、数据利益分配机制和数据管理规范，加大对技术专利、数字版权、数字内容产品、个人隐私等的保护力度。建立采集、传输、存储、使用、开放等各环节的信息安全评估机制，健全安全保密管理措施。研究保障大数据流通交易的政策措施，鼓励企业对脱敏后的数据进行市场交易。增强安全技术支持能力，提升网络、数据和终端设备的安全管理水平。强化信息安全服务体系建设，做好等级保护、风险评估、漏洞发现等基础性工作，构建网络安全态势感知预警平台，实现对各类信息安全事件的智能化识别、实时预警、动态研判与应急处理，提高安全保障能力。</w:t>
      </w:r>
    </w:p>
    <w:p>
      <w:pPr>
        <w:spacing w:line="578" w:lineRule="exact"/>
        <w:ind w:firstLine="420" w:firstLineChars="200"/>
      </w:pPr>
    </w:p>
    <w:sectPr>
      <w:footerReference r:id="rId5" w:type="default"/>
      <w:pgSz w:w="11906" w:h="16838"/>
      <w:pgMar w:top="2098" w:right="1474" w:bottom="1985" w:left="1588" w:header="851" w:footer="1701"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ind w:left="210" w:leftChars="100" w:right="210" w:rightChars="1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- 6 -</w:t>
                          </w:r>
                          <w:r>
                            <w:rPr>
                              <w:rStyle w:val="7"/>
                              <w:rFonts w:ascii="宋体" w:hAnsi="宋体"/>
                              <w:sz w:val="28"/>
                              <w:szCs w:val="28"/>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duQvYtgEAAFUDAAAOAAAAAAAAAAEAIAAAADQBAABkcnMvZTJv&#10;RG9jLnhtbFBLBQYAAAAABgAGAFkBAABcBQAAAAA=&#10;">
              <v:fill on="f" focussize="0,0"/>
              <v:stroke on="f"/>
              <v:imagedata o:title=""/>
              <o:lock v:ext="edit" aspectratio="f"/>
              <v:textbox inset="0mm,0mm,0mm,0mm" style="mso-fit-shape-to-text:t;">
                <w:txbxContent>
                  <w:p>
                    <w:pPr>
                      <w:pStyle w:val="3"/>
                      <w:ind w:left="210" w:leftChars="100" w:right="210" w:rightChars="1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- 6 -</w:t>
                    </w:r>
                    <w:r>
                      <w:rPr>
                        <w:rStyle w:val="7"/>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295"/>
        <w:tab w:val="clear" w:pos="4153"/>
      </w:tabs>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ind w:left="210" w:leftChars="100" w:right="210" w:rightChars="1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- 7 -</w:t>
                          </w:r>
                          <w:r>
                            <w:rPr>
                              <w:rStyle w:val="7"/>
                              <w:rFonts w:ascii="宋体" w:hAnsi="宋体"/>
                              <w:sz w:val="28"/>
                              <w:szCs w:val="28"/>
                            </w:rPr>
                            <w:fldChar w:fldCharType="end"/>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5xU4GtgEAAFUDAAAOAAAAAAAAAAEAIAAAADQBAABkcnMvZTJv&#10;RG9jLnhtbFBLBQYAAAAABgAGAFkBAABcBQAAAAA=&#10;">
              <v:fill on="f" focussize="0,0"/>
              <v:stroke on="f"/>
              <v:imagedata o:title=""/>
              <o:lock v:ext="edit" aspectratio="f"/>
              <v:textbox inset="0mm,0mm,0mm,0mm" style="mso-fit-shape-to-text:t;">
                <w:txbxContent>
                  <w:p>
                    <w:pPr>
                      <w:pStyle w:val="3"/>
                      <w:ind w:left="210" w:leftChars="100" w:right="210" w:rightChars="1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- 7 -</w:t>
                    </w:r>
                    <w:r>
                      <w:rPr>
                        <w:rStyle w:val="7"/>
                        <w:rFonts w:ascii="宋体" w:hAnsi="宋体"/>
                        <w:sz w:val="28"/>
                        <w:szCs w:val="28"/>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5334AD"/>
    <w:multiLevelType w:val="multilevel"/>
    <w:tmpl w:val="455334AD"/>
    <w:lvl w:ilvl="0" w:tentative="0">
      <w:start w:val="1"/>
      <w:numFmt w:val="chineseCountingThousand"/>
      <w:suff w:val="nothing"/>
      <w:lvlText w:val="%1、"/>
      <w:lvlJc w:val="left"/>
      <w:pPr>
        <w:ind w:left="142"/>
      </w:pPr>
      <w:rPr>
        <w:rFonts w:hint="default" w:ascii="Times New Roman" w:hAnsi="Times New Roman" w:eastAsia="方正黑体_GBK" w:cs="Times New Roman"/>
      </w:rPr>
    </w:lvl>
    <w:lvl w:ilvl="1" w:tentative="0">
      <w:start w:val="1"/>
      <w:numFmt w:val="chineseCountingThousand"/>
      <w:suff w:val="nothing"/>
      <w:lvlText w:val="（%2）"/>
      <w:lvlJc w:val="left"/>
      <w:pPr>
        <w:ind w:left="1701"/>
      </w:pPr>
      <w:rPr>
        <w:rFonts w:hint="default" w:ascii="Times New Roman" w:hAnsi="Times New Roman" w:eastAsia="方正楷体_GBK" w:cs="Times New Roman"/>
      </w:rPr>
    </w:lvl>
    <w:lvl w:ilvl="2" w:tentative="0">
      <w:start w:val="1"/>
      <w:numFmt w:val="decimal"/>
      <w:pStyle w:val="15"/>
      <w:suff w:val="nothing"/>
      <w:lvlText w:val="%3."/>
      <w:lvlJc w:val="left"/>
      <w:rPr>
        <w:rFonts w:hint="eastAsia" w:cs="Times New Roman"/>
        <w:color w:val="auto"/>
      </w:rPr>
    </w:lvl>
    <w:lvl w:ilvl="3" w:tentative="0">
      <w:start w:val="1"/>
      <w:numFmt w:val="decimal"/>
      <w:suff w:val="nothing"/>
      <w:lvlText w:val="（%4）"/>
      <w:lvlJc w:val="left"/>
      <w:pPr>
        <w:ind w:left="852"/>
      </w:pPr>
      <w:rPr>
        <w:rFonts w:hint="default" w:ascii="Times New Roman" w:hAnsi="Times New Roman" w:eastAsia="方正仿宋_GBK" w:cs="Times New Roman"/>
      </w:rPr>
    </w:lvl>
    <w:lvl w:ilvl="4" w:tentative="0">
      <w:start w:val="1"/>
      <w:numFmt w:val="decimal"/>
      <w:lvlText w:val="%1.%2.%3.%4.%5"/>
      <w:lvlJc w:val="left"/>
      <w:pPr>
        <w:ind w:left="2693" w:hanging="850"/>
      </w:pPr>
      <w:rPr>
        <w:rFonts w:hint="eastAsia" w:cs="Times New Roman"/>
      </w:rPr>
    </w:lvl>
    <w:lvl w:ilvl="5" w:tentative="0">
      <w:start w:val="1"/>
      <w:numFmt w:val="decimal"/>
      <w:lvlText w:val="%1.%2.%3.%4.%5.%6"/>
      <w:lvlJc w:val="left"/>
      <w:pPr>
        <w:ind w:left="3402" w:hanging="1134"/>
      </w:pPr>
      <w:rPr>
        <w:rFonts w:hint="eastAsia" w:cs="Times New Roman"/>
      </w:rPr>
    </w:lvl>
    <w:lvl w:ilvl="6" w:tentative="0">
      <w:start w:val="1"/>
      <w:numFmt w:val="decimal"/>
      <w:lvlText w:val="%1.%2.%3.%4.%5.%6.%7"/>
      <w:lvlJc w:val="left"/>
      <w:pPr>
        <w:ind w:left="3969" w:hanging="1276"/>
      </w:pPr>
      <w:rPr>
        <w:rFonts w:hint="eastAsia" w:cs="Times New Roman"/>
      </w:rPr>
    </w:lvl>
    <w:lvl w:ilvl="7" w:tentative="0">
      <w:start w:val="1"/>
      <w:numFmt w:val="decimal"/>
      <w:lvlText w:val="%1.%2.%3.%4.%5.%6.%7.%8"/>
      <w:lvlJc w:val="left"/>
      <w:pPr>
        <w:ind w:left="4536" w:hanging="1418"/>
      </w:pPr>
      <w:rPr>
        <w:rFonts w:hint="eastAsia" w:cs="Times New Roman"/>
      </w:rPr>
    </w:lvl>
    <w:lvl w:ilvl="8" w:tentative="0">
      <w:start w:val="1"/>
      <w:numFmt w:val="decimal"/>
      <w:lvlText w:val="%1.%2.%3.%4.%5.%6.%7.%8.%9"/>
      <w:lvlJc w:val="left"/>
      <w:pPr>
        <w:ind w:left="5244"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C9EDD"/>
    <w:rsid w:val="00001D3C"/>
    <w:rsid w:val="00192BDD"/>
    <w:rsid w:val="001F16A5"/>
    <w:rsid w:val="001F3C4C"/>
    <w:rsid w:val="00286B5F"/>
    <w:rsid w:val="00403B24"/>
    <w:rsid w:val="0048416F"/>
    <w:rsid w:val="005078CC"/>
    <w:rsid w:val="00515A91"/>
    <w:rsid w:val="006009E3"/>
    <w:rsid w:val="00754FE6"/>
    <w:rsid w:val="007C3DA0"/>
    <w:rsid w:val="00823157"/>
    <w:rsid w:val="00882E36"/>
    <w:rsid w:val="008A3084"/>
    <w:rsid w:val="00A04E19"/>
    <w:rsid w:val="00AE5688"/>
    <w:rsid w:val="00B22C89"/>
    <w:rsid w:val="00C31518"/>
    <w:rsid w:val="00D84CA5"/>
    <w:rsid w:val="07FF6F55"/>
    <w:rsid w:val="1F977CC0"/>
    <w:rsid w:val="2BA7ECAF"/>
    <w:rsid w:val="2CF9A7BA"/>
    <w:rsid w:val="2FAFFF12"/>
    <w:rsid w:val="2FDE34C0"/>
    <w:rsid w:val="369A861D"/>
    <w:rsid w:val="38FC6C55"/>
    <w:rsid w:val="3BBF7551"/>
    <w:rsid w:val="3F7399B4"/>
    <w:rsid w:val="3FF7A08B"/>
    <w:rsid w:val="3FFCD221"/>
    <w:rsid w:val="477F2E15"/>
    <w:rsid w:val="4DC7DD77"/>
    <w:rsid w:val="4EDAABDF"/>
    <w:rsid w:val="53F46B36"/>
    <w:rsid w:val="55F99E88"/>
    <w:rsid w:val="5BD54932"/>
    <w:rsid w:val="5BDFE015"/>
    <w:rsid w:val="5BF7B3F4"/>
    <w:rsid w:val="5BF992EC"/>
    <w:rsid w:val="67FF80E5"/>
    <w:rsid w:val="6EDF1C2C"/>
    <w:rsid w:val="6FFFAFCA"/>
    <w:rsid w:val="73BBBB04"/>
    <w:rsid w:val="75F30A46"/>
    <w:rsid w:val="776BB834"/>
    <w:rsid w:val="77A7684C"/>
    <w:rsid w:val="77BF7B94"/>
    <w:rsid w:val="77F78059"/>
    <w:rsid w:val="786F3FA1"/>
    <w:rsid w:val="78DBB1E7"/>
    <w:rsid w:val="797FC7EE"/>
    <w:rsid w:val="79FC9EDD"/>
    <w:rsid w:val="7AFC4230"/>
    <w:rsid w:val="7BBFBA86"/>
    <w:rsid w:val="7BDC2382"/>
    <w:rsid w:val="7D3FB0B2"/>
    <w:rsid w:val="7DBF1E32"/>
    <w:rsid w:val="7EF70A8A"/>
    <w:rsid w:val="7FE35201"/>
    <w:rsid w:val="7FE6A8C7"/>
    <w:rsid w:val="7FEF2B15"/>
    <w:rsid w:val="7FF9669D"/>
    <w:rsid w:val="A777D3E1"/>
    <w:rsid w:val="B2FF8674"/>
    <w:rsid w:val="B725872B"/>
    <w:rsid w:val="BCFFF7B9"/>
    <w:rsid w:val="CDFD5A55"/>
    <w:rsid w:val="CEAFCB19"/>
    <w:rsid w:val="CFFDDC5C"/>
    <w:rsid w:val="D7DB7211"/>
    <w:rsid w:val="DAFBC390"/>
    <w:rsid w:val="DD9F4124"/>
    <w:rsid w:val="DEC96BBC"/>
    <w:rsid w:val="DFDDB0E8"/>
    <w:rsid w:val="DFEFD8F2"/>
    <w:rsid w:val="DFFFD944"/>
    <w:rsid w:val="E7FF83AC"/>
    <w:rsid w:val="E8BB450B"/>
    <w:rsid w:val="E9B7DB6D"/>
    <w:rsid w:val="E9FF80C2"/>
    <w:rsid w:val="EB23A1D7"/>
    <w:rsid w:val="ECCF87F7"/>
    <w:rsid w:val="EDFF1FA9"/>
    <w:rsid w:val="EF7BFEDB"/>
    <w:rsid w:val="EF7DE9B1"/>
    <w:rsid w:val="EF8FC207"/>
    <w:rsid w:val="EF9BA3F7"/>
    <w:rsid w:val="F39FCA15"/>
    <w:rsid w:val="F6573060"/>
    <w:rsid w:val="F6FBA6DE"/>
    <w:rsid w:val="F9FD970D"/>
    <w:rsid w:val="FA6B83E3"/>
    <w:rsid w:val="FBD6DAAE"/>
    <w:rsid w:val="FDBF1C0B"/>
    <w:rsid w:val="FDFBCE5F"/>
    <w:rsid w:val="FDFEA573"/>
    <w:rsid w:val="FDFEBF06"/>
    <w:rsid w:val="FEEE02B5"/>
    <w:rsid w:val="FEF102A8"/>
    <w:rsid w:val="FFDFEB8D"/>
    <w:rsid w:val="FFEFB41E"/>
    <w:rsid w:val="FFEFF835"/>
    <w:rsid w:val="FFFBEC73"/>
    <w:rsid w:val="FFFFA1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Calibri" w:hAnsi="Calibri" w:cs="Calibri"/>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Footer Char"/>
    <w:basedOn w:val="6"/>
    <w:link w:val="3"/>
    <w:semiHidden/>
    <w:qFormat/>
    <w:locked/>
    <w:uiPriority w:val="99"/>
    <w:rPr>
      <w:rFonts w:ascii="Times New Roman" w:hAnsi="Times New Roman"/>
      <w:sz w:val="18"/>
    </w:rPr>
  </w:style>
  <w:style w:type="character" w:customStyle="1" w:styleId="10">
    <w:name w:val="Header Char"/>
    <w:basedOn w:val="6"/>
    <w:link w:val="4"/>
    <w:semiHidden/>
    <w:qFormat/>
    <w:locked/>
    <w:uiPriority w:val="99"/>
    <w:rPr>
      <w:rFonts w:ascii="Times New Roman" w:hAnsi="Times New Roman"/>
      <w:sz w:val="18"/>
    </w:rPr>
  </w:style>
  <w:style w:type="paragraph" w:customStyle="1" w:styleId="11">
    <w:name w:val="大标题"/>
    <w:basedOn w:val="1"/>
    <w:qFormat/>
    <w:uiPriority w:val="99"/>
    <w:pPr>
      <w:widowControl/>
      <w:adjustRightInd w:val="0"/>
      <w:snapToGrid w:val="0"/>
      <w:spacing w:line="252" w:lineRule="auto"/>
      <w:jc w:val="center"/>
    </w:pPr>
    <w:rPr>
      <w:b/>
      <w:bCs/>
      <w:kern w:val="72"/>
      <w:sz w:val="52"/>
      <w:szCs w:val="52"/>
    </w:rPr>
  </w:style>
  <w:style w:type="paragraph" w:customStyle="1" w:styleId="12">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3">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4">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15">
    <w:name w:val="iNED-三级结构"/>
    <w:basedOn w:val="16"/>
    <w:next w:val="16"/>
    <w:qFormat/>
    <w:uiPriority w:val="99"/>
    <w:pPr>
      <w:numPr>
        <w:ilvl w:val="2"/>
        <w:numId w:val="1"/>
      </w:numPr>
      <w:ind w:firstLine="0" w:firstLineChars="0"/>
      <w:outlineLvl w:val="2"/>
    </w:pPr>
  </w:style>
  <w:style w:type="paragraph" w:customStyle="1" w:styleId="16">
    <w:name w:val="iNED-正文格式"/>
    <w:basedOn w:val="1"/>
    <w:qFormat/>
    <w:uiPriority w:val="99"/>
    <w:pPr>
      <w:adjustRightInd w:val="0"/>
      <w:snapToGrid w:val="0"/>
      <w:spacing w:line="560" w:lineRule="exact"/>
      <w:ind w:firstLine="632" w:firstLineChars="200"/>
    </w:pPr>
    <w:rPr>
      <w:rFonts w:eastAsia="方正仿宋_GBK"/>
      <w:sz w:val="32"/>
      <w:szCs w:val="32"/>
    </w:rPr>
  </w:style>
  <w:style w:type="paragraph" w:customStyle="1" w:styleId="17">
    <w:name w:val="样式1-表格"/>
    <w:basedOn w:val="1"/>
    <w:qFormat/>
    <w:uiPriority w:val="99"/>
    <w:rPr>
      <w:rFonts w:ascii="仿宋_GB2312" w:eastAsia="Times New Roman" w:cs="仿宋_GB2312"/>
      <w:sz w:val="24"/>
      <w:szCs w:val="24"/>
    </w:rPr>
  </w:style>
  <w:style w:type="paragraph" w:customStyle="1" w:styleId="18">
    <w:name w:val="列出段落"/>
    <w:basedOn w:val="1"/>
    <w:qFormat/>
    <w:uiPriority w:val="99"/>
    <w:pPr>
      <w:ind w:left="7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中国石油天然气集团公司</Company>
  <Pages>60</Pages>
  <Words>6394</Words>
  <Lines>0</Lines>
  <Paragraphs>0</Paragraphs>
  <TotalTime>14</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2021-03-31T18:25:00Z</dcterms:created>
  <dc:creator>uos</dc:creator>
  <cp:lastModifiedBy>uos</cp:lastModifiedBy>
  <cp:lastPrinted>2021-03-31T19:07:00Z</cp:lastPrinted>
  <dcterms:modified xsi:type="dcterms:W3CDTF">2021-03-31T15:05:46Z</dcterms:modified>
  <dc:title>达州市数字经济局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