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</w:t>
      </w:r>
    </w:p>
    <w:p>
      <w:pPr>
        <w:spacing w:line="6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重点任务分工表</w:t>
      </w:r>
    </w:p>
    <w:p>
      <w:pPr>
        <w:spacing w:line="600" w:lineRule="exact"/>
        <w:rPr>
          <w:rFonts w:ascii="方正小标宋简体" w:hAnsi="Times New Roman" w:eastAsia="方正小标宋简体"/>
          <w:sz w:val="44"/>
          <w:szCs w:val="44"/>
        </w:rPr>
      </w:pPr>
    </w:p>
    <w:tbl>
      <w:tblPr>
        <w:tblStyle w:val="3"/>
        <w:tblW w:w="14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6928"/>
        <w:gridCol w:w="1944"/>
        <w:gridCol w:w="2707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910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6928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重点任务</w:t>
            </w:r>
          </w:p>
        </w:tc>
        <w:tc>
          <w:tcPr>
            <w:tcW w:w="1944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责任单位</w:t>
            </w:r>
          </w:p>
        </w:tc>
        <w:tc>
          <w:tcPr>
            <w:tcW w:w="2707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配合单位</w:t>
            </w:r>
          </w:p>
        </w:tc>
        <w:tc>
          <w:tcPr>
            <w:tcW w:w="2008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时限要求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  <w:jc w:val="center"/>
        </w:trPr>
        <w:tc>
          <w:tcPr>
            <w:tcW w:w="910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１</w:t>
            </w:r>
          </w:p>
        </w:tc>
        <w:tc>
          <w:tcPr>
            <w:tcW w:w="6928" w:type="dxa"/>
            <w:vAlign w:val="center"/>
          </w:tcPr>
          <w:p>
            <w:pPr>
              <w:adjustRightInd w:val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"/>
              </w:rPr>
              <w:t>适龄残疾儿童义务教育入学率达到97%</w:t>
            </w:r>
          </w:p>
        </w:tc>
        <w:tc>
          <w:tcPr>
            <w:tcW w:w="1944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"/>
              </w:rPr>
              <w:t>教育厅</w:t>
            </w:r>
          </w:p>
        </w:tc>
        <w:tc>
          <w:tcPr>
            <w:tcW w:w="2707" w:type="dxa"/>
            <w:vAlign w:val="center"/>
          </w:tcPr>
          <w:p>
            <w:pPr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省发展改革委、民政厅、财政厅、人力资源社会保障厅、省卫生健康委、省残联</w:t>
            </w:r>
          </w:p>
        </w:tc>
        <w:tc>
          <w:tcPr>
            <w:tcW w:w="2008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"/>
              </w:rPr>
              <w:t>2025年底完成并长期坚持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10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２</w:t>
            </w:r>
          </w:p>
        </w:tc>
        <w:tc>
          <w:tcPr>
            <w:tcW w:w="6928" w:type="dxa"/>
            <w:vAlign w:val="center"/>
          </w:tcPr>
          <w:p>
            <w:pPr>
              <w:adjustRightInd w:val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"/>
              </w:rPr>
              <w:t>探索推进残疾学生15年免费教育</w:t>
            </w:r>
          </w:p>
        </w:tc>
        <w:tc>
          <w:tcPr>
            <w:tcW w:w="1944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教育厅</w:t>
            </w:r>
          </w:p>
        </w:tc>
        <w:tc>
          <w:tcPr>
            <w:tcW w:w="2707" w:type="dxa"/>
            <w:vAlign w:val="center"/>
          </w:tcPr>
          <w:p>
            <w:pPr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财政厅、省残联</w:t>
            </w:r>
          </w:p>
        </w:tc>
        <w:tc>
          <w:tcPr>
            <w:tcW w:w="2008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10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28" w:type="dxa"/>
            <w:vAlign w:val="center"/>
          </w:tcPr>
          <w:p>
            <w:pPr>
              <w:adjustRightInd w:val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鼓励</w:t>
            </w:r>
            <w:r>
              <w:rPr>
                <w:rFonts w:ascii="Times New Roman" w:hAnsi="Times New Roman"/>
                <w:bCs/>
                <w:sz w:val="24"/>
                <w:szCs w:val="24"/>
                <w:lang w:val="en"/>
              </w:rPr>
              <w:t>20万人口以上的县（市、区）办好一所达到标准的特殊教育学校</w:t>
            </w:r>
          </w:p>
        </w:tc>
        <w:tc>
          <w:tcPr>
            <w:tcW w:w="1944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教育厅</w:t>
            </w:r>
          </w:p>
        </w:tc>
        <w:tc>
          <w:tcPr>
            <w:tcW w:w="2707" w:type="dxa"/>
            <w:vAlign w:val="center"/>
          </w:tcPr>
          <w:p>
            <w:pPr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财政厅、省残联</w:t>
            </w:r>
          </w:p>
        </w:tc>
        <w:tc>
          <w:tcPr>
            <w:tcW w:w="2008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910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28" w:type="dxa"/>
            <w:vAlign w:val="center"/>
          </w:tcPr>
          <w:p>
            <w:pPr>
              <w:adjustRightInd w:val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每个市（州）和有条件的县（市、区）都有一个残疾人中等职教部（班）</w:t>
            </w:r>
          </w:p>
        </w:tc>
        <w:tc>
          <w:tcPr>
            <w:tcW w:w="1944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教育厅</w:t>
            </w:r>
          </w:p>
        </w:tc>
        <w:tc>
          <w:tcPr>
            <w:tcW w:w="2707" w:type="dxa"/>
            <w:vAlign w:val="center"/>
          </w:tcPr>
          <w:p>
            <w:pPr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民政厅、财政厅、人力资源社会保障厅、省卫生健康委、省残联</w:t>
            </w:r>
          </w:p>
        </w:tc>
        <w:tc>
          <w:tcPr>
            <w:tcW w:w="2008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"/>
              </w:rPr>
              <w:t>2025年底前完成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910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28" w:type="dxa"/>
            <w:vAlign w:val="center"/>
          </w:tcPr>
          <w:p>
            <w:pPr>
              <w:adjustRightInd w:val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落实《第二期国家通用手语和盲文规范化行动计划（2021—2025年）》，加快推广国家通用手语和国家通用盲文</w:t>
            </w:r>
          </w:p>
        </w:tc>
        <w:tc>
          <w:tcPr>
            <w:tcW w:w="1944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省残联、教育厅</w:t>
            </w:r>
          </w:p>
        </w:tc>
        <w:tc>
          <w:tcPr>
            <w:tcW w:w="2707" w:type="dxa"/>
            <w:vAlign w:val="center"/>
          </w:tcPr>
          <w:p>
            <w:pPr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2025年底前完成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10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28" w:type="dxa"/>
            <w:vAlign w:val="center"/>
          </w:tcPr>
          <w:p>
            <w:pPr>
              <w:adjustRightInd w:val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促进医疗康复、信息技术与特殊教育融合</w:t>
            </w:r>
          </w:p>
        </w:tc>
        <w:tc>
          <w:tcPr>
            <w:tcW w:w="1944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教育厅</w:t>
            </w:r>
          </w:p>
        </w:tc>
        <w:tc>
          <w:tcPr>
            <w:tcW w:w="2707" w:type="dxa"/>
            <w:vAlign w:val="center"/>
          </w:tcPr>
          <w:p>
            <w:pPr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民政厅、省卫生健康委、省残联</w:t>
            </w:r>
          </w:p>
        </w:tc>
        <w:tc>
          <w:tcPr>
            <w:tcW w:w="2008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"/>
              </w:rPr>
              <w:t>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10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928" w:type="dxa"/>
            <w:vAlign w:val="center"/>
          </w:tcPr>
          <w:p>
            <w:pPr>
              <w:adjustRightInd w:val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建设全省特殊教育信息管理平台</w:t>
            </w:r>
          </w:p>
        </w:tc>
        <w:tc>
          <w:tcPr>
            <w:tcW w:w="1944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教育厅</w:t>
            </w:r>
          </w:p>
        </w:tc>
        <w:tc>
          <w:tcPr>
            <w:tcW w:w="2707" w:type="dxa"/>
            <w:vAlign w:val="center"/>
          </w:tcPr>
          <w:p>
            <w:pPr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民政厅、省卫生健康委、省残联</w:t>
            </w:r>
          </w:p>
        </w:tc>
        <w:tc>
          <w:tcPr>
            <w:tcW w:w="2008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"/>
              </w:rPr>
              <w:t>2025年底前完成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10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928" w:type="dxa"/>
            <w:vAlign w:val="center"/>
          </w:tcPr>
          <w:p>
            <w:pPr>
              <w:adjustRightInd w:val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实施特殊教育学校“暖心工程”，持续改善薄弱特殊教育学校办学条件</w:t>
            </w:r>
          </w:p>
        </w:tc>
        <w:tc>
          <w:tcPr>
            <w:tcW w:w="1944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教育厅</w:t>
            </w:r>
          </w:p>
        </w:tc>
        <w:tc>
          <w:tcPr>
            <w:tcW w:w="2707" w:type="dxa"/>
            <w:vAlign w:val="center"/>
          </w:tcPr>
          <w:p>
            <w:pPr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财政厅</w:t>
            </w:r>
          </w:p>
        </w:tc>
        <w:tc>
          <w:tcPr>
            <w:tcW w:w="2008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10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928" w:type="dxa"/>
            <w:vAlign w:val="center"/>
          </w:tcPr>
          <w:p>
            <w:pPr>
              <w:adjustRightInd w:val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"/>
              </w:rPr>
              <w:t>按中央统一部署，到2025年将义务教育阶段特殊教育生均公用经费补助标准提高至每生每年7000元以上</w:t>
            </w:r>
          </w:p>
        </w:tc>
        <w:tc>
          <w:tcPr>
            <w:tcW w:w="1944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财政厅</w:t>
            </w:r>
          </w:p>
        </w:tc>
        <w:tc>
          <w:tcPr>
            <w:tcW w:w="2707" w:type="dxa"/>
            <w:vAlign w:val="center"/>
          </w:tcPr>
          <w:p>
            <w:pPr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教育厅、民政厅</w:t>
            </w:r>
          </w:p>
        </w:tc>
        <w:tc>
          <w:tcPr>
            <w:tcW w:w="2008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"/>
              </w:rPr>
              <w:t>2025年底前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10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928" w:type="dxa"/>
            <w:vAlign w:val="center"/>
          </w:tcPr>
          <w:p>
            <w:pPr>
              <w:adjustRightInd w:val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建设高素质特殊教育教师队伍，提高特殊教育教师待遇</w:t>
            </w:r>
          </w:p>
        </w:tc>
        <w:tc>
          <w:tcPr>
            <w:tcW w:w="1944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教育厅、人力资源社会保障厅</w:t>
            </w:r>
          </w:p>
        </w:tc>
        <w:tc>
          <w:tcPr>
            <w:tcW w:w="2707" w:type="dxa"/>
            <w:vAlign w:val="center"/>
          </w:tcPr>
          <w:p>
            <w:pPr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财政厅</w:t>
            </w:r>
          </w:p>
        </w:tc>
        <w:tc>
          <w:tcPr>
            <w:tcW w:w="2008" w:type="dxa"/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长期坚持</w:t>
            </w:r>
          </w:p>
        </w:tc>
      </w:tr>
    </w:tbl>
    <w:p>
      <w:pPr>
        <w:spacing w:line="600" w:lineRule="exact"/>
        <w:rPr>
          <w:rFonts w:ascii="Times New Roman" w:hAnsi="Times New Roma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YzFjY2UxMWE3MGM2Mzg0ODlmMDM3MWE4MDlmMjQifQ=="/>
  </w:docVars>
  <w:rsids>
    <w:rsidRoot w:val="3A727546"/>
    <w:rsid w:val="3A727546"/>
    <w:rsid w:val="6B5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552</Characters>
  <Lines>0</Lines>
  <Paragraphs>0</Paragraphs>
  <TotalTime>0</TotalTime>
  <ScaleCrop>false</ScaleCrop>
  <LinksUpToDate>false</LinksUpToDate>
  <CharactersWithSpaces>552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2023-01-11T17:34:00Z</dcterms:created>
  <dc:creator>胡豆儿</dc:creator>
  <cp:lastModifiedBy>user</cp:lastModifiedBy>
  <dcterms:modified xsi:type="dcterms:W3CDTF">2023-02-10T10:50:27Z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354438A9718C40A6B5D7A93A1F2CE38B</vt:lpwstr>
  </property>
</Properties>
</file>