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达州市</w:t>
      </w:r>
      <w:r>
        <w:rPr>
          <w:rFonts w:hint="eastAsia" w:ascii="Times New Roman" w:hAnsi="Times New Roman" w:eastAsia="方正小标宋简体" w:cs="Times New Roman"/>
          <w:sz w:val="40"/>
          <w:szCs w:val="40"/>
          <w:lang w:eastAsia="zh-CN"/>
        </w:rPr>
        <w:t>公安局</w:t>
      </w:r>
      <w:r>
        <w:rPr>
          <w:rFonts w:hint="eastAsia" w:ascii="Times New Roman" w:hAnsi="Times New Roman" w:eastAsia="方正小标宋简体" w:cs="Times New Roman"/>
          <w:sz w:val="40"/>
          <w:szCs w:val="40"/>
        </w:rPr>
        <w:t>“</w:t>
      </w:r>
      <w:r>
        <w:rPr>
          <w:rFonts w:hint="eastAsia" w:ascii="Times New Roman" w:hAnsi="Times New Roman" w:eastAsia="方正小标宋简体" w:cs="Times New Roman"/>
          <w:sz w:val="40"/>
          <w:szCs w:val="40"/>
          <w:lang w:val="en-US" w:eastAsia="zh-CN"/>
        </w:rPr>
        <w:t>信息中心运维服务</w:t>
      </w:r>
      <w:r>
        <w:rPr>
          <w:rFonts w:hint="eastAsia" w:ascii="Times New Roman" w:hAnsi="Times New Roman" w:eastAsia="方正小标宋简体" w:cs="Times New Roman"/>
          <w:sz w:val="40"/>
          <w:szCs w:val="40"/>
        </w:rPr>
        <w:t>”</w:t>
      </w:r>
      <w:r>
        <w:rPr>
          <w:rFonts w:hint="default" w:ascii="Times New Roman" w:hAnsi="Times New Roman" w:eastAsia="方正小标宋简体" w:cs="Times New Roman"/>
          <w:sz w:val="40"/>
          <w:szCs w:val="40"/>
        </w:rPr>
        <w:t>项目初步报价函</w:t>
      </w:r>
    </w:p>
    <w:p>
      <w:pPr>
        <w:spacing w:line="578"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达州市公安局：</w:t>
      </w:r>
    </w:p>
    <w:p>
      <w:pPr>
        <w:spacing w:line="578" w:lineRule="exact"/>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根据《达州市</w:t>
      </w:r>
      <w:r>
        <w:rPr>
          <w:rFonts w:hint="eastAsia" w:ascii="Times New Roman" w:hAnsi="Times New Roman" w:eastAsia="仿宋_GB2312" w:cs="Times New Roman"/>
          <w:sz w:val="32"/>
          <w:szCs w:val="32"/>
          <w:lang w:eastAsia="zh-CN"/>
        </w:rPr>
        <w:t>公安局</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信息中心运维服务</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项目初步报价函》相关项目需求，结合</w:t>
      </w:r>
      <w:r>
        <w:rPr>
          <w:rFonts w:hint="eastAsia" w:ascii="Times New Roman" w:hAnsi="Times New Roman" w:eastAsia="仿宋_GB2312" w:cs="Times New Roman"/>
          <w:sz w:val="32"/>
          <w:szCs w:val="32"/>
          <w:lang w:val="en-US" w:eastAsia="zh-CN"/>
        </w:rPr>
        <w:t>我公司</w:t>
      </w:r>
      <w:r>
        <w:rPr>
          <w:rFonts w:hint="default" w:ascii="Times New Roman" w:hAnsi="Times New Roman" w:eastAsia="仿宋_GB2312" w:cs="Times New Roman"/>
          <w:sz w:val="32"/>
          <w:szCs w:val="32"/>
        </w:rPr>
        <w:t>产品特点和相关项目实施</w:t>
      </w:r>
      <w:r>
        <w:rPr>
          <w:rFonts w:hint="eastAsia"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验，初步报价如下表所示：</w:t>
      </w:r>
    </w:p>
    <w:p>
      <w:pPr>
        <w:pStyle w:val="2"/>
        <w:rPr>
          <w:rFonts w:hint="default" w:ascii="Times New Roman" w:hAnsi="Times New Roman" w:cs="Times New Roman"/>
        </w:rPr>
      </w:pPr>
    </w:p>
    <w:tbl>
      <w:tblPr>
        <w:tblStyle w:val="7"/>
        <w:tblW w:w="13609"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260"/>
        <w:gridCol w:w="2227"/>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66" w:type="dxa"/>
            <w:vAlign w:val="center"/>
          </w:tcPr>
          <w:p>
            <w:pPr>
              <w:spacing w:line="360" w:lineRule="auto"/>
              <w:jc w:val="center"/>
              <w:rPr>
                <w:rFonts w:asciiTheme="minorEastAsia" w:hAnsiTheme="minorEastAsia"/>
              </w:rPr>
            </w:pPr>
            <w:r>
              <w:rPr>
                <w:rFonts w:hint="eastAsia" w:asciiTheme="minorEastAsia" w:hAnsiTheme="minorEastAsia"/>
              </w:rPr>
              <w:t>序号</w:t>
            </w:r>
          </w:p>
        </w:tc>
        <w:tc>
          <w:tcPr>
            <w:tcW w:w="1260" w:type="dxa"/>
            <w:vAlign w:val="center"/>
          </w:tcPr>
          <w:p>
            <w:pPr>
              <w:spacing w:line="360" w:lineRule="auto"/>
              <w:jc w:val="center"/>
              <w:rPr>
                <w:rFonts w:asciiTheme="minorEastAsia" w:hAnsiTheme="minorEastAsia"/>
              </w:rPr>
            </w:pPr>
            <w:r>
              <w:rPr>
                <w:rFonts w:hint="eastAsia" w:asciiTheme="minorEastAsia" w:hAnsiTheme="minorEastAsia"/>
              </w:rPr>
              <w:t>服务项目</w:t>
            </w:r>
          </w:p>
        </w:tc>
        <w:tc>
          <w:tcPr>
            <w:tcW w:w="2227" w:type="dxa"/>
            <w:vAlign w:val="center"/>
          </w:tcPr>
          <w:p>
            <w:pPr>
              <w:spacing w:line="360" w:lineRule="auto"/>
              <w:jc w:val="center"/>
              <w:rPr>
                <w:rFonts w:asciiTheme="minorEastAsia" w:hAnsiTheme="minorEastAsia"/>
              </w:rPr>
            </w:pPr>
            <w:r>
              <w:rPr>
                <w:rFonts w:hint="eastAsia" w:asciiTheme="minorEastAsia" w:hAnsiTheme="minorEastAsia"/>
              </w:rPr>
              <w:t>服务范围</w:t>
            </w:r>
          </w:p>
        </w:tc>
        <w:tc>
          <w:tcPr>
            <w:tcW w:w="4678" w:type="dxa"/>
            <w:vAlign w:val="center"/>
          </w:tcPr>
          <w:p>
            <w:pPr>
              <w:spacing w:line="360" w:lineRule="auto"/>
              <w:jc w:val="center"/>
              <w:rPr>
                <w:rFonts w:asciiTheme="minorEastAsia" w:hAnsiTheme="minorEastAsia"/>
              </w:rPr>
            </w:pPr>
            <w:r>
              <w:rPr>
                <w:rFonts w:hint="eastAsia" w:asciiTheme="minorEastAsia" w:hAnsiTheme="minorEastAsia"/>
              </w:rPr>
              <w:t>服务内容</w:t>
            </w:r>
          </w:p>
        </w:tc>
        <w:tc>
          <w:tcPr>
            <w:tcW w:w="4678" w:type="dxa"/>
            <w:vAlign w:val="center"/>
          </w:tcPr>
          <w:p>
            <w:pPr>
              <w:spacing w:line="360" w:lineRule="auto"/>
              <w:jc w:val="center"/>
              <w:rPr>
                <w:rFonts w:hint="eastAsia" w:asciiTheme="minorEastAsia" w:hAnsiTheme="minorEastAsia" w:eastAsiaTheme="minorEastAsia"/>
                <w:lang w:val="en-US" w:eastAsia="zh-CN"/>
              </w:rPr>
            </w:pPr>
            <w:r>
              <w:rPr>
                <w:rFonts w:hint="eastAsia" w:asciiTheme="minorEastAsia" w:hAnsiTheme="minorEastAsia"/>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931" w:type="dxa"/>
            <w:gridSpan w:val="4"/>
            <w:vAlign w:val="center"/>
          </w:tcPr>
          <w:p>
            <w:pPr>
              <w:spacing w:line="360" w:lineRule="auto"/>
              <w:jc w:val="center"/>
              <w:rPr>
                <w:rFonts w:asciiTheme="minorEastAsia" w:hAnsiTheme="minorEastAsia"/>
                <w:b/>
                <w:bCs/>
              </w:rPr>
            </w:pPr>
            <w:r>
              <w:rPr>
                <w:rFonts w:hint="eastAsia" w:asciiTheme="minorEastAsia" w:hAnsiTheme="minorEastAsia"/>
                <w:b/>
                <w:bCs/>
              </w:rPr>
              <w:t>驻场值守运行维护管理服务</w:t>
            </w:r>
          </w:p>
        </w:tc>
        <w:tc>
          <w:tcPr>
            <w:tcW w:w="4678" w:type="dxa"/>
            <w:vAlign w:val="center"/>
          </w:tcPr>
          <w:p>
            <w:pPr>
              <w:spacing w:line="360" w:lineRule="auto"/>
              <w:jc w:val="center"/>
              <w:rPr>
                <w:rFonts w:hint="eastAsia" w:asciiTheme="minorEastAsia" w:hAnsi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31" w:type="dxa"/>
            <w:gridSpan w:val="4"/>
            <w:vAlign w:val="center"/>
          </w:tcPr>
          <w:p>
            <w:pPr>
              <w:spacing w:line="360" w:lineRule="auto"/>
              <w:jc w:val="center"/>
              <w:rPr>
                <w:rFonts w:asciiTheme="minorEastAsia" w:hAnsiTheme="minorEastAsia"/>
                <w:b/>
                <w:bCs/>
              </w:rPr>
            </w:pPr>
            <w:r>
              <w:rPr>
                <w:rFonts w:hint="eastAsia" w:asciiTheme="minorEastAsia" w:hAnsiTheme="minorEastAsia"/>
                <w:b/>
                <w:bCs/>
              </w:rPr>
              <w:t>市局信息中心软硬件维护</w:t>
            </w:r>
          </w:p>
        </w:tc>
        <w:tc>
          <w:tcPr>
            <w:tcW w:w="4678" w:type="dxa"/>
            <w:vAlign w:val="center"/>
          </w:tcPr>
          <w:p>
            <w:pPr>
              <w:spacing w:line="360" w:lineRule="auto"/>
              <w:jc w:val="center"/>
              <w:rPr>
                <w:rFonts w:hint="eastAsia" w:asciiTheme="minorEastAsia" w:hAnsi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1</w:t>
            </w:r>
          </w:p>
        </w:tc>
        <w:tc>
          <w:tcPr>
            <w:tcW w:w="1260" w:type="dxa"/>
            <w:vAlign w:val="center"/>
          </w:tcPr>
          <w:p>
            <w:pPr>
              <w:spacing w:line="360" w:lineRule="auto"/>
              <w:rPr>
                <w:rFonts w:asciiTheme="minorEastAsia" w:hAnsiTheme="minorEastAsia"/>
              </w:rPr>
            </w:pPr>
            <w:r>
              <w:rPr>
                <w:rFonts w:hint="eastAsia" w:asciiTheme="minorEastAsia" w:hAnsiTheme="minorEastAsia"/>
              </w:rPr>
              <w:t>小型机、服务器及操作系统</w:t>
            </w:r>
          </w:p>
        </w:tc>
        <w:tc>
          <w:tcPr>
            <w:tcW w:w="2227" w:type="dxa"/>
            <w:vAlign w:val="center"/>
          </w:tcPr>
          <w:p>
            <w:pPr>
              <w:spacing w:line="360" w:lineRule="auto"/>
              <w:rPr>
                <w:rFonts w:asciiTheme="minorEastAsia" w:hAnsiTheme="minorEastAsia"/>
              </w:rPr>
            </w:pPr>
            <w:r>
              <w:rPr>
                <w:rFonts w:hint="eastAsia" w:asciiTheme="minorEastAsia" w:hAnsiTheme="minorEastAsia"/>
              </w:rPr>
              <w:t>市局信息中心所有</w:t>
            </w:r>
            <w:r>
              <w:rPr>
                <w:rFonts w:hint="eastAsia" w:asciiTheme="minorEastAsia" w:hAnsiTheme="minorEastAsia"/>
                <w:lang w:val="en-US" w:eastAsia="zh-CN"/>
              </w:rPr>
              <w:t>交换机32台</w:t>
            </w:r>
            <w:r>
              <w:rPr>
                <w:rFonts w:hint="eastAsia" w:asciiTheme="minorEastAsia" w:hAnsiTheme="minorEastAsia"/>
              </w:rPr>
              <w:t>、服务器类设备及操作系统</w:t>
            </w:r>
          </w:p>
        </w:tc>
        <w:tc>
          <w:tcPr>
            <w:tcW w:w="4678" w:type="dxa"/>
            <w:vAlign w:val="center"/>
          </w:tcPr>
          <w:p>
            <w:pPr>
              <w:spacing w:line="360" w:lineRule="auto"/>
              <w:rPr>
                <w:rFonts w:asciiTheme="minorEastAsia" w:hAnsiTheme="minorEastAsia"/>
              </w:rPr>
            </w:pPr>
            <w:r>
              <w:rPr>
                <w:rFonts w:hint="eastAsia" w:asciiTheme="minorEastAsia" w:hAnsiTheme="minorEastAsia"/>
              </w:rPr>
              <w:t>小型机、服务器设备实时监控、定期巡检、系统优化、故障解决恢复、业务调整实施、版本和补丁升级、技术咨询及培训、不定期运行质量优化、各类服务报告等。包括免费提供各类配件。</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2</w:t>
            </w:r>
          </w:p>
        </w:tc>
        <w:tc>
          <w:tcPr>
            <w:tcW w:w="1260" w:type="dxa"/>
            <w:vAlign w:val="center"/>
          </w:tcPr>
          <w:p>
            <w:pPr>
              <w:spacing w:line="360" w:lineRule="auto"/>
              <w:rPr>
                <w:rFonts w:asciiTheme="minorEastAsia" w:hAnsiTheme="minorEastAsia"/>
              </w:rPr>
            </w:pPr>
            <w:r>
              <w:rPr>
                <w:rFonts w:hint="eastAsia" w:asciiTheme="minorEastAsia" w:hAnsiTheme="minorEastAsia"/>
              </w:rPr>
              <w:t>网络设备</w:t>
            </w:r>
          </w:p>
        </w:tc>
        <w:tc>
          <w:tcPr>
            <w:tcW w:w="2227" w:type="dxa"/>
            <w:vAlign w:val="center"/>
          </w:tcPr>
          <w:p>
            <w:pPr>
              <w:spacing w:line="360" w:lineRule="auto"/>
              <w:rPr>
                <w:rFonts w:asciiTheme="minorEastAsia" w:hAnsiTheme="minorEastAsia"/>
              </w:rPr>
            </w:pPr>
            <w:r>
              <w:rPr>
                <w:rFonts w:hint="eastAsia" w:asciiTheme="minorEastAsia" w:hAnsiTheme="minorEastAsia"/>
              </w:rPr>
              <w:t>市局信息中心所有网络设备</w:t>
            </w:r>
          </w:p>
        </w:tc>
        <w:tc>
          <w:tcPr>
            <w:tcW w:w="4678" w:type="dxa"/>
            <w:vAlign w:val="center"/>
          </w:tcPr>
          <w:p>
            <w:pPr>
              <w:spacing w:line="360" w:lineRule="auto"/>
              <w:rPr>
                <w:rFonts w:asciiTheme="minorEastAsia" w:hAnsiTheme="minorEastAsia"/>
              </w:rPr>
            </w:pPr>
            <w:r>
              <w:rPr>
                <w:rFonts w:hint="eastAsia" w:asciiTheme="minorEastAsia" w:hAnsiTheme="minorEastAsia"/>
              </w:rPr>
              <w:t>网络设备实时监控、定期巡检、系统优化、故障解决恢复、业务调整实施、版本和补丁升级、技术咨询及培训、不定期运行质量优化、各类服务报告等。</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3</w:t>
            </w:r>
          </w:p>
        </w:tc>
        <w:tc>
          <w:tcPr>
            <w:tcW w:w="1260" w:type="dxa"/>
            <w:vAlign w:val="center"/>
          </w:tcPr>
          <w:p>
            <w:pPr>
              <w:spacing w:line="360" w:lineRule="auto"/>
              <w:rPr>
                <w:rFonts w:asciiTheme="minorEastAsia" w:hAnsiTheme="minorEastAsia"/>
              </w:rPr>
            </w:pPr>
            <w:r>
              <w:rPr>
                <w:rFonts w:hint="eastAsia" w:asciiTheme="minorEastAsia" w:hAnsiTheme="minorEastAsia"/>
              </w:rPr>
              <w:t>安全设备</w:t>
            </w:r>
          </w:p>
        </w:tc>
        <w:tc>
          <w:tcPr>
            <w:tcW w:w="2227" w:type="dxa"/>
            <w:vAlign w:val="center"/>
          </w:tcPr>
          <w:p>
            <w:pPr>
              <w:spacing w:line="360" w:lineRule="auto"/>
              <w:rPr>
                <w:rFonts w:asciiTheme="minorEastAsia" w:hAnsiTheme="minorEastAsia"/>
              </w:rPr>
            </w:pPr>
            <w:r>
              <w:rPr>
                <w:rFonts w:hint="eastAsia" w:asciiTheme="minorEastAsia" w:hAnsiTheme="minorEastAsia"/>
              </w:rPr>
              <w:t>市局信息中心所有安全设备</w:t>
            </w:r>
          </w:p>
        </w:tc>
        <w:tc>
          <w:tcPr>
            <w:tcW w:w="4678" w:type="dxa"/>
            <w:vAlign w:val="center"/>
          </w:tcPr>
          <w:p>
            <w:pPr>
              <w:spacing w:line="360" w:lineRule="auto"/>
              <w:rPr>
                <w:rFonts w:asciiTheme="minorEastAsia" w:hAnsiTheme="minorEastAsia"/>
              </w:rPr>
            </w:pPr>
            <w:r>
              <w:rPr>
                <w:rFonts w:hint="eastAsia" w:asciiTheme="minorEastAsia" w:hAnsiTheme="minorEastAsia"/>
              </w:rPr>
              <w:t>安全设备实时监控、定期巡检、系统优化、故障解决恢复、业务调整实施、版本和补丁升级、技术咨询及培训、不定期运行质量优化、各类服务报告等。</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4</w:t>
            </w:r>
          </w:p>
        </w:tc>
        <w:tc>
          <w:tcPr>
            <w:tcW w:w="1260" w:type="dxa"/>
            <w:vAlign w:val="center"/>
          </w:tcPr>
          <w:p>
            <w:pPr>
              <w:spacing w:line="360" w:lineRule="auto"/>
              <w:rPr>
                <w:rFonts w:asciiTheme="minorEastAsia" w:hAnsiTheme="minorEastAsia"/>
              </w:rPr>
            </w:pPr>
            <w:r>
              <w:rPr>
                <w:rFonts w:hint="eastAsia" w:asciiTheme="minorEastAsia" w:hAnsiTheme="minorEastAsia"/>
              </w:rPr>
              <w:t>存储设备、数据库、备份系统</w:t>
            </w:r>
          </w:p>
        </w:tc>
        <w:tc>
          <w:tcPr>
            <w:tcW w:w="2227" w:type="dxa"/>
            <w:vAlign w:val="center"/>
          </w:tcPr>
          <w:p>
            <w:pPr>
              <w:spacing w:line="360" w:lineRule="auto"/>
              <w:rPr>
                <w:rFonts w:asciiTheme="minorEastAsia" w:hAnsiTheme="minorEastAsia"/>
              </w:rPr>
            </w:pPr>
            <w:r>
              <w:rPr>
                <w:rFonts w:hint="eastAsia" w:asciiTheme="minorEastAsia" w:hAnsiTheme="minorEastAsia"/>
              </w:rPr>
              <w:t>市局信息中心各类存储设备、数据库、备份设备</w:t>
            </w:r>
          </w:p>
        </w:tc>
        <w:tc>
          <w:tcPr>
            <w:tcW w:w="4678" w:type="dxa"/>
            <w:vAlign w:val="center"/>
          </w:tcPr>
          <w:p>
            <w:pPr>
              <w:spacing w:line="360" w:lineRule="auto"/>
              <w:rPr>
                <w:rFonts w:asciiTheme="minorEastAsia" w:hAnsiTheme="minorEastAsia"/>
              </w:rPr>
            </w:pPr>
            <w:r>
              <w:rPr>
                <w:rFonts w:hint="eastAsia" w:asciiTheme="minorEastAsia" w:hAnsiTheme="minorEastAsia"/>
              </w:rPr>
              <w:t>存储设备实时监控、定期巡检、系统优化、故障解决恢复、数据备份、业务调整实施、版本和补丁升级、技术咨询及培训、不定期运行质量优化、各类服务报告等。包括免费提供各类配件。</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5</w:t>
            </w:r>
          </w:p>
        </w:tc>
        <w:tc>
          <w:tcPr>
            <w:tcW w:w="1260" w:type="dxa"/>
            <w:vAlign w:val="center"/>
          </w:tcPr>
          <w:p>
            <w:pPr>
              <w:spacing w:line="360" w:lineRule="auto"/>
              <w:rPr>
                <w:rFonts w:asciiTheme="minorEastAsia" w:hAnsiTheme="minorEastAsia"/>
              </w:rPr>
            </w:pPr>
            <w:r>
              <w:rPr>
                <w:rFonts w:hint="eastAsia" w:asciiTheme="minorEastAsia" w:hAnsiTheme="minorEastAsia"/>
              </w:rPr>
              <w:t>视频运维</w:t>
            </w:r>
          </w:p>
        </w:tc>
        <w:tc>
          <w:tcPr>
            <w:tcW w:w="2227" w:type="dxa"/>
            <w:vAlign w:val="center"/>
          </w:tcPr>
          <w:p>
            <w:pPr>
              <w:spacing w:line="360" w:lineRule="auto"/>
              <w:rPr>
                <w:rFonts w:asciiTheme="minorEastAsia" w:hAnsiTheme="minorEastAsia"/>
              </w:rPr>
            </w:pPr>
            <w:r>
              <w:rPr>
                <w:rFonts w:hint="eastAsia" w:asciiTheme="minorEastAsia" w:hAnsiTheme="minorEastAsia"/>
              </w:rPr>
              <w:t>市局新、旧图像综合平台</w:t>
            </w:r>
          </w:p>
        </w:tc>
        <w:tc>
          <w:tcPr>
            <w:tcW w:w="4678" w:type="dxa"/>
            <w:vAlign w:val="center"/>
          </w:tcPr>
          <w:p>
            <w:pPr>
              <w:spacing w:line="360" w:lineRule="auto"/>
              <w:rPr>
                <w:rFonts w:asciiTheme="minorEastAsia" w:hAnsiTheme="minorEastAsia"/>
              </w:rPr>
            </w:pPr>
            <w:r>
              <w:rPr>
                <w:rFonts w:hint="eastAsia" w:asciiTheme="minorEastAsia" w:hAnsiTheme="minorEastAsia"/>
              </w:rPr>
              <w:t>1、市局新、旧图像综合平台巡检，常用功能模块是否正常使用。</w:t>
            </w:r>
          </w:p>
          <w:p>
            <w:pPr>
              <w:spacing w:line="360" w:lineRule="auto"/>
              <w:rPr>
                <w:rFonts w:asciiTheme="minorEastAsia" w:hAnsiTheme="minorEastAsia"/>
              </w:rPr>
            </w:pPr>
            <w:r>
              <w:rPr>
                <w:rFonts w:hint="eastAsia" w:asciiTheme="minorEastAsia" w:hAnsiTheme="minorEastAsia"/>
              </w:rPr>
              <w:t>2、市局图综平台服务器巡检，故障处理。</w:t>
            </w:r>
          </w:p>
          <w:p>
            <w:pPr>
              <w:spacing w:line="360" w:lineRule="auto"/>
              <w:rPr>
                <w:rFonts w:asciiTheme="minorEastAsia" w:hAnsiTheme="minorEastAsia"/>
              </w:rPr>
            </w:pPr>
            <w:r>
              <w:rPr>
                <w:rFonts w:hint="eastAsia" w:asciiTheme="minorEastAsia" w:hAnsiTheme="minorEastAsia"/>
              </w:rPr>
              <w:t>3、巡检市辖区感知源点位，进行故障处理。</w:t>
            </w:r>
          </w:p>
          <w:p>
            <w:pPr>
              <w:spacing w:line="360" w:lineRule="auto"/>
              <w:rPr>
                <w:rFonts w:asciiTheme="minorEastAsia" w:hAnsiTheme="minorEastAsia"/>
              </w:rPr>
            </w:pPr>
            <w:r>
              <w:rPr>
                <w:rFonts w:hint="eastAsia" w:asciiTheme="minorEastAsia" w:hAnsiTheme="minorEastAsia"/>
              </w:rPr>
              <w:t>4、解决市局各部门使用图综平台过程中遇到的问题。</w:t>
            </w:r>
          </w:p>
          <w:p>
            <w:pPr>
              <w:spacing w:line="360" w:lineRule="auto"/>
              <w:rPr>
                <w:rFonts w:asciiTheme="minorEastAsia" w:hAnsiTheme="minorEastAsia"/>
              </w:rPr>
            </w:pPr>
            <w:r>
              <w:rPr>
                <w:rFonts w:hint="eastAsia" w:asciiTheme="minorEastAsia" w:hAnsiTheme="minorEastAsia"/>
              </w:rPr>
              <w:t>5、根据领导要求，对接三方平台数据。</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6</w:t>
            </w:r>
          </w:p>
        </w:tc>
        <w:tc>
          <w:tcPr>
            <w:tcW w:w="1260" w:type="dxa"/>
            <w:vAlign w:val="center"/>
          </w:tcPr>
          <w:p>
            <w:pPr>
              <w:spacing w:line="360" w:lineRule="auto"/>
              <w:rPr>
                <w:rFonts w:asciiTheme="minorEastAsia" w:hAnsiTheme="minorEastAsia"/>
              </w:rPr>
            </w:pPr>
            <w:r>
              <w:rPr>
                <w:rFonts w:hint="eastAsia" w:asciiTheme="minorEastAsia" w:hAnsiTheme="minorEastAsia"/>
              </w:rPr>
              <w:t>省厅感知源考核系统</w:t>
            </w:r>
          </w:p>
        </w:tc>
        <w:tc>
          <w:tcPr>
            <w:tcW w:w="2227" w:type="dxa"/>
            <w:vAlign w:val="center"/>
          </w:tcPr>
          <w:p>
            <w:pPr>
              <w:spacing w:line="360" w:lineRule="auto"/>
              <w:rPr>
                <w:rFonts w:asciiTheme="minorEastAsia" w:hAnsiTheme="minorEastAsia"/>
              </w:rPr>
            </w:pPr>
            <w:r>
              <w:rPr>
                <w:rFonts w:hint="eastAsia" w:asciiTheme="minorEastAsia" w:hAnsiTheme="minorEastAsia"/>
              </w:rPr>
              <w:t>省厅感知源考核系统维护</w:t>
            </w:r>
          </w:p>
        </w:tc>
        <w:tc>
          <w:tcPr>
            <w:tcW w:w="4678" w:type="dxa"/>
            <w:vAlign w:val="center"/>
          </w:tcPr>
          <w:p>
            <w:pPr>
              <w:spacing w:line="360" w:lineRule="auto"/>
              <w:rPr>
                <w:rFonts w:asciiTheme="minorEastAsia" w:hAnsiTheme="minorEastAsia"/>
              </w:rPr>
            </w:pPr>
            <w:r>
              <w:rPr>
                <w:rFonts w:hint="eastAsia" w:asciiTheme="minorEastAsia" w:hAnsiTheme="minorEastAsia"/>
              </w:rPr>
              <w:t>省厅感知源考核工作内容：</w:t>
            </w:r>
          </w:p>
          <w:p>
            <w:pPr>
              <w:spacing w:line="360" w:lineRule="auto"/>
              <w:rPr>
                <w:rFonts w:asciiTheme="minorEastAsia" w:hAnsiTheme="minorEastAsia"/>
              </w:rPr>
            </w:pPr>
            <w:r>
              <w:rPr>
                <w:rFonts w:hint="eastAsia" w:asciiTheme="minorEastAsia" w:hAnsiTheme="minorEastAsia"/>
              </w:rPr>
              <w:t>1、巡检全市感知源各项考核指标，及时处理市辖区异常指标，通报区县异常指标，协助区县故障处理。</w:t>
            </w:r>
          </w:p>
          <w:p>
            <w:pPr>
              <w:spacing w:line="360" w:lineRule="auto"/>
              <w:rPr>
                <w:rFonts w:asciiTheme="minorEastAsia" w:hAnsiTheme="minorEastAsia"/>
              </w:rPr>
            </w:pPr>
            <w:r>
              <w:rPr>
                <w:rFonts w:hint="eastAsia" w:asciiTheme="minorEastAsia" w:hAnsiTheme="minorEastAsia"/>
              </w:rPr>
              <w:t>2、巡检全市区县级联网关服务器，故障处理。</w:t>
            </w:r>
          </w:p>
          <w:p>
            <w:pPr>
              <w:spacing w:line="360" w:lineRule="auto"/>
              <w:rPr>
                <w:rFonts w:asciiTheme="minorEastAsia" w:hAnsiTheme="minorEastAsia"/>
              </w:rPr>
            </w:pPr>
            <w:r>
              <w:rPr>
                <w:rFonts w:hint="eastAsia" w:asciiTheme="minorEastAsia" w:hAnsiTheme="minorEastAsia"/>
              </w:rPr>
              <w:t>3、每月底按考核要求，进行全市感知源同步推送省厅工作。</w:t>
            </w:r>
          </w:p>
          <w:p>
            <w:pPr>
              <w:spacing w:line="360" w:lineRule="auto"/>
              <w:rPr>
                <w:rFonts w:asciiTheme="minorEastAsia" w:hAnsiTheme="minorEastAsia"/>
              </w:rPr>
            </w:pPr>
            <w:r>
              <w:rPr>
                <w:rFonts w:hint="eastAsia" w:asciiTheme="minorEastAsia" w:hAnsiTheme="minorEastAsia"/>
              </w:rPr>
              <w:t>4、处理视频网安全检测漏洞。</w:t>
            </w:r>
          </w:p>
          <w:p>
            <w:pPr>
              <w:spacing w:line="360" w:lineRule="auto"/>
              <w:rPr>
                <w:rFonts w:asciiTheme="minorEastAsia" w:hAnsiTheme="minorEastAsia"/>
              </w:rPr>
            </w:pPr>
            <w:r>
              <w:rPr>
                <w:rFonts w:hint="eastAsia" w:asciiTheme="minorEastAsia" w:hAnsiTheme="minorEastAsia"/>
              </w:rPr>
              <w:t>5、完成感知源运维周报，感知源全市考核月报。</w:t>
            </w:r>
          </w:p>
          <w:p>
            <w:pPr>
              <w:spacing w:line="360" w:lineRule="auto"/>
              <w:rPr>
                <w:rFonts w:asciiTheme="minorEastAsia" w:hAnsiTheme="minorEastAsia"/>
              </w:rPr>
            </w:pPr>
            <w:r>
              <w:rPr>
                <w:rFonts w:hint="eastAsia" w:asciiTheme="minorEastAsia" w:hAnsiTheme="minorEastAsia"/>
              </w:rPr>
              <w:t>6、针对省厅考核指标，完善本市对区县相关指标考核的机制。</w:t>
            </w:r>
          </w:p>
          <w:p>
            <w:pPr>
              <w:spacing w:line="360" w:lineRule="auto"/>
              <w:rPr>
                <w:rFonts w:asciiTheme="minorEastAsia" w:hAnsiTheme="minorEastAsia"/>
              </w:rPr>
            </w:pPr>
            <w:r>
              <w:rPr>
                <w:rFonts w:hint="eastAsia" w:asciiTheme="minorEastAsia" w:hAnsiTheme="minorEastAsia"/>
              </w:rPr>
              <w:t>7、其它省厅下发考核相关工作。</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7</w:t>
            </w:r>
          </w:p>
        </w:tc>
        <w:tc>
          <w:tcPr>
            <w:tcW w:w="1260" w:type="dxa"/>
            <w:vAlign w:val="center"/>
          </w:tcPr>
          <w:p>
            <w:pPr>
              <w:spacing w:line="360" w:lineRule="auto"/>
              <w:rPr>
                <w:rFonts w:asciiTheme="minorEastAsia" w:hAnsiTheme="minorEastAsia"/>
              </w:rPr>
            </w:pPr>
            <w:r>
              <w:rPr>
                <w:rFonts w:hint="eastAsia" w:asciiTheme="minorEastAsia" w:hAnsiTheme="minorEastAsia"/>
              </w:rPr>
              <w:t>数据治理服务</w:t>
            </w:r>
          </w:p>
        </w:tc>
        <w:tc>
          <w:tcPr>
            <w:tcW w:w="2227" w:type="dxa"/>
            <w:vAlign w:val="center"/>
          </w:tcPr>
          <w:p>
            <w:pPr>
              <w:spacing w:line="360" w:lineRule="auto"/>
              <w:rPr>
                <w:rFonts w:asciiTheme="minorEastAsia" w:hAnsiTheme="minorEastAsia"/>
              </w:rPr>
            </w:pPr>
            <w:r>
              <w:rPr>
                <w:rFonts w:hint="eastAsia" w:asciiTheme="minorEastAsia" w:hAnsiTheme="minorEastAsia"/>
              </w:rPr>
              <w:t>达州市公安局数据治理服务</w:t>
            </w:r>
          </w:p>
        </w:tc>
        <w:tc>
          <w:tcPr>
            <w:tcW w:w="4678" w:type="dxa"/>
            <w:vAlign w:val="center"/>
          </w:tcPr>
          <w:p>
            <w:pPr>
              <w:spacing w:line="360" w:lineRule="auto"/>
              <w:rPr>
                <w:rFonts w:asciiTheme="minorEastAsia" w:hAnsiTheme="minorEastAsia"/>
              </w:rPr>
            </w:pPr>
            <w:r>
              <w:rPr>
                <w:rFonts w:hint="eastAsia" w:asciiTheme="minorEastAsia" w:hAnsiTheme="minorEastAsia"/>
              </w:rPr>
              <w:t>数据治理服务要求：</w:t>
            </w:r>
          </w:p>
          <w:p>
            <w:pPr>
              <w:spacing w:line="360" w:lineRule="auto"/>
              <w:rPr>
                <w:rFonts w:asciiTheme="minorEastAsia" w:hAnsiTheme="minorEastAsia"/>
              </w:rPr>
            </w:pPr>
            <w:r>
              <w:rPr>
                <w:rFonts w:hint="eastAsia" w:asciiTheme="minorEastAsia" w:hAnsiTheme="minorEastAsia"/>
              </w:rPr>
              <w:t xml:space="preserve">1、数据收集kafka集群运维 </w:t>
            </w:r>
          </w:p>
          <w:p>
            <w:pPr>
              <w:spacing w:line="360" w:lineRule="auto"/>
              <w:rPr>
                <w:rFonts w:asciiTheme="minorEastAsia" w:hAnsiTheme="minorEastAsia"/>
              </w:rPr>
            </w:pPr>
            <w:r>
              <w:rPr>
                <w:rFonts w:hint="eastAsia" w:asciiTheme="minorEastAsia" w:hAnsiTheme="minorEastAsia"/>
              </w:rPr>
              <w:t xml:space="preserve">2、数据消费运维 </w:t>
            </w:r>
          </w:p>
          <w:p>
            <w:pPr>
              <w:spacing w:line="360" w:lineRule="auto"/>
              <w:rPr>
                <w:rFonts w:asciiTheme="minorEastAsia" w:hAnsiTheme="minorEastAsia"/>
              </w:rPr>
            </w:pPr>
            <w:r>
              <w:rPr>
                <w:rFonts w:hint="eastAsia" w:asciiTheme="minorEastAsia" w:hAnsiTheme="minorEastAsia"/>
              </w:rPr>
              <w:t>3、数据对接维护要求</w:t>
            </w:r>
            <w:r>
              <w:rPr>
                <w:rFonts w:hint="eastAsia" w:asciiTheme="minorEastAsia" w:hAnsiTheme="minorEastAsia"/>
              </w:rPr>
              <w:tab/>
            </w:r>
            <w:r>
              <w:rPr>
                <w:rFonts w:hint="eastAsia" w:asciiTheme="minorEastAsia" w:hAnsiTheme="minorEastAsia"/>
              </w:rPr>
              <w:t xml:space="preserve"> </w:t>
            </w:r>
          </w:p>
          <w:p>
            <w:pPr>
              <w:spacing w:line="360" w:lineRule="auto"/>
              <w:rPr>
                <w:rFonts w:asciiTheme="minorEastAsia" w:hAnsiTheme="minorEastAsia"/>
              </w:rPr>
            </w:pPr>
            <w:r>
              <w:rPr>
                <w:rFonts w:hint="eastAsia" w:asciiTheme="minorEastAsia" w:hAnsiTheme="minorEastAsia"/>
              </w:rPr>
              <w:t xml:space="preserve">3、redis内存数据库的运维工作 </w:t>
            </w:r>
          </w:p>
          <w:p>
            <w:pPr>
              <w:spacing w:line="360" w:lineRule="auto"/>
              <w:rPr>
                <w:rFonts w:asciiTheme="minorEastAsia" w:hAnsiTheme="minorEastAsia"/>
              </w:rPr>
            </w:pPr>
            <w:r>
              <w:rPr>
                <w:rFonts w:hint="eastAsia" w:asciiTheme="minorEastAsia" w:hAnsiTheme="minorEastAsia"/>
              </w:rPr>
              <w:t xml:space="preserve">4、mysql数据库的运维工作 </w:t>
            </w:r>
          </w:p>
          <w:p>
            <w:pPr>
              <w:spacing w:line="360" w:lineRule="auto"/>
              <w:rPr>
                <w:rFonts w:asciiTheme="minorEastAsia" w:hAnsiTheme="minorEastAsia"/>
              </w:rPr>
            </w:pPr>
            <w:r>
              <w:rPr>
                <w:rFonts w:hint="eastAsia" w:asciiTheme="minorEastAsia" w:hAnsiTheme="minorEastAsia"/>
              </w:rPr>
              <w:t>5、网络边界调试运维工作</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8</w:t>
            </w:r>
          </w:p>
        </w:tc>
        <w:tc>
          <w:tcPr>
            <w:tcW w:w="8165" w:type="dxa"/>
            <w:gridSpan w:val="3"/>
            <w:vAlign w:val="center"/>
          </w:tcPr>
          <w:p>
            <w:pPr>
              <w:spacing w:line="360" w:lineRule="auto"/>
              <w:rPr>
                <w:rFonts w:asciiTheme="minorEastAsia" w:hAnsiTheme="minorEastAsia"/>
              </w:rPr>
            </w:pPr>
            <w:r>
              <w:rPr>
                <w:rFonts w:hint="eastAsia" w:asciiTheme="minorEastAsia" w:hAnsiTheme="minorEastAsia"/>
              </w:rPr>
              <w:t>主机和ORACLE数据库运行监控软件（</w:t>
            </w:r>
            <w:r>
              <w:rPr>
                <w:rFonts w:asciiTheme="minorEastAsia" w:hAnsiTheme="minorEastAsia"/>
              </w:rPr>
              <w:t>服务期内</w:t>
            </w:r>
            <w:r>
              <w:rPr>
                <w:rFonts w:hint="eastAsia" w:asciiTheme="minorEastAsia" w:hAnsiTheme="minorEastAsia"/>
              </w:rPr>
              <w:t>使用授权）</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31" w:type="dxa"/>
            <w:gridSpan w:val="4"/>
            <w:vAlign w:val="center"/>
          </w:tcPr>
          <w:p>
            <w:pPr>
              <w:spacing w:line="360" w:lineRule="auto"/>
              <w:jc w:val="center"/>
              <w:rPr>
                <w:rFonts w:asciiTheme="minorEastAsia" w:hAnsiTheme="minorEastAsia"/>
                <w:b/>
                <w:bCs/>
              </w:rPr>
            </w:pPr>
            <w:r>
              <w:rPr>
                <w:rFonts w:hint="eastAsia" w:asciiTheme="minorEastAsia" w:hAnsiTheme="minorEastAsia"/>
                <w:b/>
                <w:bCs/>
              </w:rPr>
              <w:t>巡检维护服务</w:t>
            </w:r>
          </w:p>
        </w:tc>
        <w:tc>
          <w:tcPr>
            <w:tcW w:w="4678" w:type="dxa"/>
            <w:vAlign w:val="center"/>
          </w:tcPr>
          <w:p>
            <w:pPr>
              <w:spacing w:line="360" w:lineRule="auto"/>
              <w:jc w:val="center"/>
              <w:rPr>
                <w:rFonts w:hint="eastAsia" w:asciiTheme="minorEastAsia" w:hAnsi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31" w:type="dxa"/>
            <w:gridSpan w:val="4"/>
            <w:vAlign w:val="center"/>
          </w:tcPr>
          <w:p>
            <w:pPr>
              <w:spacing w:line="360" w:lineRule="auto"/>
              <w:jc w:val="center"/>
              <w:rPr>
                <w:rFonts w:asciiTheme="minorEastAsia" w:hAnsiTheme="minorEastAsia"/>
                <w:b/>
                <w:bCs/>
              </w:rPr>
            </w:pPr>
            <w:r>
              <w:rPr>
                <w:rFonts w:hint="eastAsia" w:asciiTheme="minorEastAsia" w:hAnsiTheme="minorEastAsia"/>
                <w:b/>
                <w:bCs/>
              </w:rPr>
              <w:t>机房和机房基础设施维护服务</w:t>
            </w:r>
          </w:p>
        </w:tc>
        <w:tc>
          <w:tcPr>
            <w:tcW w:w="4678" w:type="dxa"/>
            <w:vAlign w:val="center"/>
          </w:tcPr>
          <w:p>
            <w:pPr>
              <w:spacing w:line="360" w:lineRule="auto"/>
              <w:jc w:val="center"/>
              <w:rPr>
                <w:rFonts w:hint="eastAsia" w:asciiTheme="minorEastAsia" w:hAnsi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1</w:t>
            </w:r>
          </w:p>
        </w:tc>
        <w:tc>
          <w:tcPr>
            <w:tcW w:w="1260" w:type="dxa"/>
            <w:vAlign w:val="center"/>
          </w:tcPr>
          <w:p>
            <w:pPr>
              <w:spacing w:line="360" w:lineRule="auto"/>
              <w:rPr>
                <w:rFonts w:asciiTheme="minorEastAsia" w:hAnsiTheme="minorEastAsia"/>
              </w:rPr>
            </w:pPr>
            <w:r>
              <w:rPr>
                <w:rFonts w:hint="eastAsia" w:asciiTheme="minorEastAsia" w:hAnsiTheme="minorEastAsia"/>
              </w:rPr>
              <w:t>机房基础环境管理</w:t>
            </w:r>
          </w:p>
        </w:tc>
        <w:tc>
          <w:tcPr>
            <w:tcW w:w="2227" w:type="dxa"/>
            <w:vAlign w:val="center"/>
          </w:tcPr>
          <w:p>
            <w:pPr>
              <w:spacing w:line="360" w:lineRule="auto"/>
              <w:rPr>
                <w:rFonts w:asciiTheme="minorEastAsia" w:hAnsiTheme="minorEastAsia"/>
              </w:rPr>
            </w:pPr>
            <w:r>
              <w:rPr>
                <w:rFonts w:hint="eastAsia" w:asciiTheme="minorEastAsia" w:hAnsiTheme="minorEastAsia"/>
              </w:rPr>
              <w:t>市公安局信息中心</w:t>
            </w:r>
          </w:p>
        </w:tc>
        <w:tc>
          <w:tcPr>
            <w:tcW w:w="4678" w:type="dxa"/>
            <w:vAlign w:val="center"/>
          </w:tcPr>
          <w:p>
            <w:pPr>
              <w:spacing w:line="360" w:lineRule="auto"/>
              <w:rPr>
                <w:rFonts w:asciiTheme="minorEastAsia" w:hAnsiTheme="minorEastAsia"/>
              </w:rPr>
            </w:pPr>
            <w:r>
              <w:rPr>
                <w:rFonts w:hint="eastAsia" w:asciiTheme="minorEastAsia" w:hAnsiTheme="minorEastAsia"/>
              </w:rPr>
              <w:t>对信息中心各机房的基础环境卫生进行日常维护、定期打扫；对各机房机柜的物理空间、设备上下架进行规划管理；对机房的人员进出等进行管理。</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2</w:t>
            </w:r>
          </w:p>
        </w:tc>
        <w:tc>
          <w:tcPr>
            <w:tcW w:w="1260" w:type="dxa"/>
            <w:vAlign w:val="center"/>
          </w:tcPr>
          <w:p>
            <w:pPr>
              <w:spacing w:line="360" w:lineRule="auto"/>
              <w:rPr>
                <w:rFonts w:asciiTheme="minorEastAsia" w:hAnsiTheme="minorEastAsia"/>
              </w:rPr>
            </w:pPr>
            <w:r>
              <w:rPr>
                <w:rFonts w:hint="eastAsia" w:asciiTheme="minorEastAsia" w:hAnsiTheme="minorEastAsia"/>
              </w:rPr>
              <w:t>机房专用空调系统</w:t>
            </w:r>
          </w:p>
        </w:tc>
        <w:tc>
          <w:tcPr>
            <w:tcW w:w="2227" w:type="dxa"/>
            <w:vAlign w:val="center"/>
          </w:tcPr>
          <w:p>
            <w:pPr>
              <w:spacing w:line="360" w:lineRule="auto"/>
              <w:rPr>
                <w:rFonts w:asciiTheme="minorEastAsia" w:hAnsiTheme="minorEastAsia"/>
              </w:rPr>
            </w:pPr>
            <w:r>
              <w:rPr>
                <w:rFonts w:hint="eastAsia" w:asciiTheme="minorEastAsia" w:hAnsiTheme="minorEastAsia"/>
              </w:rPr>
              <w:t>市公安局信息中心</w:t>
            </w:r>
          </w:p>
        </w:tc>
        <w:tc>
          <w:tcPr>
            <w:tcW w:w="4678" w:type="dxa"/>
            <w:vAlign w:val="center"/>
          </w:tcPr>
          <w:p>
            <w:pPr>
              <w:spacing w:line="360" w:lineRule="auto"/>
              <w:rPr>
                <w:rFonts w:asciiTheme="minorEastAsia" w:hAnsiTheme="minorEastAsia"/>
              </w:rPr>
            </w:pPr>
            <w:r>
              <w:rPr>
                <w:rFonts w:hint="eastAsia" w:asciiTheme="minorEastAsia" w:hAnsiTheme="minorEastAsia"/>
              </w:rPr>
              <w:t>机房专用空调日常运行监控、故障报修。</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3</w:t>
            </w:r>
          </w:p>
        </w:tc>
        <w:tc>
          <w:tcPr>
            <w:tcW w:w="1260" w:type="dxa"/>
            <w:vAlign w:val="center"/>
          </w:tcPr>
          <w:p>
            <w:pPr>
              <w:spacing w:line="360" w:lineRule="auto"/>
              <w:rPr>
                <w:rFonts w:asciiTheme="minorEastAsia" w:hAnsiTheme="minorEastAsia"/>
              </w:rPr>
            </w:pPr>
            <w:r>
              <w:rPr>
                <w:rFonts w:hint="eastAsia" w:asciiTheme="minorEastAsia" w:hAnsiTheme="minorEastAsia"/>
              </w:rPr>
              <w:t>机房电力系统</w:t>
            </w:r>
          </w:p>
        </w:tc>
        <w:tc>
          <w:tcPr>
            <w:tcW w:w="2227" w:type="dxa"/>
            <w:vAlign w:val="center"/>
          </w:tcPr>
          <w:p>
            <w:pPr>
              <w:spacing w:line="360" w:lineRule="auto"/>
              <w:rPr>
                <w:rFonts w:asciiTheme="minorEastAsia" w:hAnsiTheme="minorEastAsia"/>
              </w:rPr>
            </w:pPr>
            <w:r>
              <w:rPr>
                <w:rFonts w:hint="eastAsia" w:asciiTheme="minorEastAsia" w:hAnsiTheme="minorEastAsia"/>
              </w:rPr>
              <w:t>市公安局信息中心</w:t>
            </w:r>
          </w:p>
        </w:tc>
        <w:tc>
          <w:tcPr>
            <w:tcW w:w="4678" w:type="dxa"/>
            <w:vAlign w:val="center"/>
          </w:tcPr>
          <w:p>
            <w:pPr>
              <w:spacing w:line="360" w:lineRule="auto"/>
              <w:rPr>
                <w:rFonts w:asciiTheme="minorEastAsia" w:hAnsiTheme="minorEastAsia"/>
              </w:rPr>
            </w:pPr>
            <w:r>
              <w:rPr>
                <w:rFonts w:hint="eastAsia" w:asciiTheme="minorEastAsia" w:hAnsiTheme="minorEastAsia"/>
              </w:rPr>
              <w:t>机房电力设备定期巡检、技术咨询和电缆线连接等。</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4</w:t>
            </w:r>
          </w:p>
        </w:tc>
        <w:tc>
          <w:tcPr>
            <w:tcW w:w="1260" w:type="dxa"/>
            <w:vAlign w:val="center"/>
          </w:tcPr>
          <w:p>
            <w:pPr>
              <w:spacing w:line="360" w:lineRule="auto"/>
              <w:rPr>
                <w:rFonts w:asciiTheme="minorEastAsia" w:hAnsiTheme="minorEastAsia"/>
              </w:rPr>
            </w:pPr>
            <w:r>
              <w:rPr>
                <w:rFonts w:hint="eastAsia" w:asciiTheme="minorEastAsia" w:hAnsiTheme="minorEastAsia"/>
              </w:rPr>
              <w:t>机房动环监控系统</w:t>
            </w:r>
          </w:p>
        </w:tc>
        <w:tc>
          <w:tcPr>
            <w:tcW w:w="2227" w:type="dxa"/>
            <w:vAlign w:val="center"/>
          </w:tcPr>
          <w:p>
            <w:pPr>
              <w:spacing w:line="360" w:lineRule="auto"/>
              <w:rPr>
                <w:rFonts w:asciiTheme="minorEastAsia" w:hAnsiTheme="minorEastAsia"/>
              </w:rPr>
            </w:pPr>
            <w:r>
              <w:rPr>
                <w:rFonts w:hint="eastAsia" w:asciiTheme="minorEastAsia" w:hAnsiTheme="minorEastAsia"/>
              </w:rPr>
              <w:t>市公安局信息中心</w:t>
            </w:r>
          </w:p>
        </w:tc>
        <w:tc>
          <w:tcPr>
            <w:tcW w:w="4678" w:type="dxa"/>
            <w:vAlign w:val="center"/>
          </w:tcPr>
          <w:p>
            <w:pPr>
              <w:spacing w:line="360" w:lineRule="auto"/>
              <w:rPr>
                <w:rFonts w:asciiTheme="minorEastAsia" w:hAnsiTheme="minorEastAsia"/>
              </w:rPr>
            </w:pPr>
            <w:r>
              <w:rPr>
                <w:rFonts w:hint="eastAsia" w:asciiTheme="minorEastAsia" w:hAnsiTheme="minorEastAsia"/>
              </w:rPr>
              <w:t>主要设备定期巡检、技术咨询和集成商管理等。</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5</w:t>
            </w:r>
          </w:p>
        </w:tc>
        <w:tc>
          <w:tcPr>
            <w:tcW w:w="1260" w:type="dxa"/>
            <w:vAlign w:val="center"/>
          </w:tcPr>
          <w:p>
            <w:pPr>
              <w:spacing w:line="360" w:lineRule="auto"/>
              <w:rPr>
                <w:rFonts w:asciiTheme="minorEastAsia" w:hAnsiTheme="minorEastAsia"/>
              </w:rPr>
            </w:pPr>
            <w:r>
              <w:rPr>
                <w:rFonts w:hint="eastAsia" w:asciiTheme="minorEastAsia" w:hAnsiTheme="minorEastAsia"/>
              </w:rPr>
              <w:t>机房消防系统</w:t>
            </w:r>
          </w:p>
        </w:tc>
        <w:tc>
          <w:tcPr>
            <w:tcW w:w="2227" w:type="dxa"/>
            <w:vAlign w:val="center"/>
          </w:tcPr>
          <w:p>
            <w:pPr>
              <w:spacing w:line="360" w:lineRule="auto"/>
              <w:rPr>
                <w:rFonts w:asciiTheme="minorEastAsia" w:hAnsiTheme="minorEastAsia"/>
              </w:rPr>
            </w:pPr>
            <w:r>
              <w:rPr>
                <w:rFonts w:hint="eastAsia" w:asciiTheme="minorEastAsia" w:hAnsiTheme="minorEastAsia"/>
              </w:rPr>
              <w:t>市公安局信息中心</w:t>
            </w:r>
          </w:p>
        </w:tc>
        <w:tc>
          <w:tcPr>
            <w:tcW w:w="4678" w:type="dxa"/>
            <w:vAlign w:val="center"/>
          </w:tcPr>
          <w:p>
            <w:pPr>
              <w:spacing w:line="360" w:lineRule="auto"/>
              <w:rPr>
                <w:rFonts w:asciiTheme="minorEastAsia" w:hAnsiTheme="minorEastAsia"/>
              </w:rPr>
            </w:pPr>
            <w:r>
              <w:rPr>
                <w:rFonts w:hint="eastAsia" w:asciiTheme="minorEastAsia" w:hAnsiTheme="minorEastAsia"/>
              </w:rPr>
              <w:t>主要设备定期巡检、技术咨询和集成商管理等。</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931" w:type="dxa"/>
            <w:gridSpan w:val="4"/>
            <w:vAlign w:val="center"/>
          </w:tcPr>
          <w:p>
            <w:pPr>
              <w:spacing w:line="360" w:lineRule="auto"/>
              <w:jc w:val="center"/>
              <w:rPr>
                <w:rFonts w:asciiTheme="minorEastAsia" w:hAnsiTheme="minorEastAsia"/>
                <w:b/>
                <w:bCs/>
              </w:rPr>
            </w:pPr>
            <w:bookmarkStart w:id="0" w:name="_Hlk64997195"/>
            <w:r>
              <w:rPr>
                <w:rFonts w:hint="eastAsia" w:asciiTheme="minorEastAsia" w:hAnsiTheme="minorEastAsia"/>
                <w:b/>
                <w:bCs/>
              </w:rPr>
              <w:t>运维人员及管理服务</w:t>
            </w:r>
            <w:bookmarkEnd w:id="0"/>
          </w:p>
        </w:tc>
        <w:tc>
          <w:tcPr>
            <w:tcW w:w="4678" w:type="dxa"/>
            <w:vAlign w:val="center"/>
          </w:tcPr>
          <w:p>
            <w:pPr>
              <w:spacing w:line="360" w:lineRule="auto"/>
              <w:jc w:val="center"/>
              <w:rPr>
                <w:rFonts w:hint="eastAsia" w:asciiTheme="minorEastAsia" w:hAnsi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931" w:type="dxa"/>
            <w:gridSpan w:val="4"/>
            <w:vAlign w:val="center"/>
          </w:tcPr>
          <w:p>
            <w:pPr>
              <w:spacing w:line="360" w:lineRule="auto"/>
              <w:jc w:val="center"/>
              <w:rPr>
                <w:rFonts w:asciiTheme="minorEastAsia" w:hAnsiTheme="minorEastAsia"/>
                <w:b/>
                <w:bCs/>
              </w:rPr>
            </w:pPr>
            <w:r>
              <w:rPr>
                <w:rFonts w:hint="eastAsia" w:asciiTheme="minorEastAsia" w:hAnsiTheme="minorEastAsia"/>
                <w:b/>
                <w:bCs/>
              </w:rPr>
              <w:t>（一）驻场技术人员服务</w:t>
            </w:r>
          </w:p>
        </w:tc>
        <w:tc>
          <w:tcPr>
            <w:tcW w:w="4678" w:type="dxa"/>
            <w:vAlign w:val="center"/>
          </w:tcPr>
          <w:p>
            <w:pPr>
              <w:spacing w:line="360" w:lineRule="auto"/>
              <w:jc w:val="center"/>
              <w:rPr>
                <w:rFonts w:hint="eastAsia" w:asciiTheme="minorEastAsia" w:hAnsi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766" w:type="dxa"/>
            <w:shd w:val="clear" w:color="000000" w:fill="FFFFFF"/>
            <w:vAlign w:val="center"/>
          </w:tcPr>
          <w:p>
            <w:pPr>
              <w:spacing w:line="360" w:lineRule="auto"/>
              <w:ind w:firstLine="210" w:firstLineChars="100"/>
              <w:rPr>
                <w:rFonts w:asciiTheme="minorEastAsia" w:hAnsiTheme="minorEastAsia"/>
              </w:rPr>
            </w:pPr>
            <w:r>
              <w:rPr>
                <w:rFonts w:hint="eastAsia" w:asciiTheme="minorEastAsia" w:hAnsiTheme="minorEastAsia"/>
              </w:rPr>
              <w:t>1</w:t>
            </w:r>
          </w:p>
        </w:tc>
        <w:tc>
          <w:tcPr>
            <w:tcW w:w="1260" w:type="dxa"/>
            <w:shd w:val="clear" w:color="000000" w:fill="FFFFFF"/>
            <w:vAlign w:val="center"/>
          </w:tcPr>
          <w:p>
            <w:pPr>
              <w:spacing w:line="360" w:lineRule="auto"/>
              <w:rPr>
                <w:rFonts w:asciiTheme="minorEastAsia" w:hAnsiTheme="minorEastAsia"/>
              </w:rPr>
            </w:pPr>
            <w:r>
              <w:rPr>
                <w:rFonts w:hint="eastAsia" w:asciiTheme="minorEastAsia" w:hAnsiTheme="minorEastAsia"/>
              </w:rPr>
              <w:t>现场专职服务工程师</w:t>
            </w:r>
          </w:p>
        </w:tc>
        <w:tc>
          <w:tcPr>
            <w:tcW w:w="6905" w:type="dxa"/>
            <w:gridSpan w:val="2"/>
            <w:shd w:val="clear" w:color="000000" w:fill="FFFFFF"/>
            <w:vAlign w:val="center"/>
          </w:tcPr>
          <w:p>
            <w:pPr>
              <w:spacing w:line="360" w:lineRule="auto"/>
              <w:rPr>
                <w:rFonts w:asciiTheme="minorEastAsia" w:hAnsiTheme="minorEastAsia"/>
              </w:rPr>
            </w:pPr>
            <w:r>
              <w:rPr>
                <w:rFonts w:hint="eastAsia" w:asciiTheme="minorEastAsia" w:hAnsiTheme="minorEastAsia"/>
              </w:rPr>
              <w:t>总共提供</w:t>
            </w:r>
            <w:r>
              <w:rPr>
                <w:rFonts w:asciiTheme="minorEastAsia" w:hAnsiTheme="minorEastAsia"/>
              </w:rPr>
              <w:t>4</w:t>
            </w:r>
            <w:r>
              <w:rPr>
                <w:rFonts w:hint="eastAsia" w:asciiTheme="minorEastAsia" w:hAnsiTheme="minorEastAsia"/>
              </w:rPr>
              <w:t>名现场驻场运维工程师，包括：基础硬件主机工程师</w:t>
            </w:r>
            <w:r>
              <w:rPr>
                <w:rFonts w:asciiTheme="minorEastAsia" w:hAnsiTheme="minorEastAsia"/>
              </w:rPr>
              <w:t>2</w:t>
            </w:r>
            <w:r>
              <w:rPr>
                <w:rFonts w:hint="eastAsia" w:asciiTheme="minorEastAsia" w:hAnsiTheme="minorEastAsia"/>
              </w:rPr>
              <w:t>名，数据库工程师1名，网络工程师1名，提供</w:t>
            </w:r>
            <w:r>
              <w:rPr>
                <w:rFonts w:asciiTheme="minorEastAsia" w:hAnsiTheme="minorEastAsia"/>
              </w:rPr>
              <w:t xml:space="preserve"> 5</w:t>
            </w:r>
            <w:r>
              <w:rPr>
                <w:rFonts w:hint="eastAsia" w:asciiTheme="minorEastAsia" w:hAnsiTheme="minorEastAsia"/>
              </w:rPr>
              <w:t>×</w:t>
            </w:r>
            <w:r>
              <w:rPr>
                <w:rFonts w:asciiTheme="minorEastAsia" w:hAnsiTheme="minorEastAsia"/>
              </w:rPr>
              <w:t xml:space="preserve">8 </w:t>
            </w:r>
            <w:r>
              <w:rPr>
                <w:rFonts w:hint="eastAsia" w:asciiTheme="minorEastAsia" w:hAnsiTheme="minorEastAsia"/>
              </w:rPr>
              <w:t>小时驻场服务，2</w:t>
            </w:r>
            <w:r>
              <w:rPr>
                <w:rFonts w:asciiTheme="minorEastAsia" w:hAnsiTheme="minorEastAsia"/>
              </w:rPr>
              <w:t>4</w:t>
            </w:r>
            <w:r>
              <w:rPr>
                <w:rFonts w:hint="eastAsia" w:asciiTheme="minorEastAsia" w:hAnsiTheme="minorEastAsia"/>
              </w:rPr>
              <w:t>小时电话响应，每日负责对运维范围内系统设备的日常巡检、保养、安全维护以及设备故障检测和解决等工作，同时对所有问题进行记录、分派、跟踪和管理、分析和报告，及时响应各种服务请求和故障受理；含固定工资、社保、福利、奖金、加班费、人员交通费（外出运维必须自行配置车辆，确保快速到达）。</w:t>
            </w:r>
          </w:p>
        </w:tc>
        <w:tc>
          <w:tcPr>
            <w:tcW w:w="4678" w:type="dxa"/>
            <w:shd w:val="clear" w:color="000000" w:fill="FFFFFF"/>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931" w:type="dxa"/>
            <w:gridSpan w:val="4"/>
            <w:vAlign w:val="center"/>
          </w:tcPr>
          <w:p>
            <w:pPr>
              <w:spacing w:line="360" w:lineRule="auto"/>
              <w:jc w:val="center"/>
              <w:rPr>
                <w:rFonts w:asciiTheme="minorEastAsia" w:hAnsiTheme="minorEastAsia"/>
                <w:b/>
                <w:bCs/>
              </w:rPr>
            </w:pPr>
            <w:r>
              <w:rPr>
                <w:rFonts w:hint="eastAsia" w:asciiTheme="minorEastAsia" w:hAnsiTheme="minorEastAsia"/>
                <w:b/>
                <w:bCs/>
              </w:rPr>
              <w:t>（二）二线技术团队保障及技术支持服务</w:t>
            </w:r>
          </w:p>
        </w:tc>
        <w:tc>
          <w:tcPr>
            <w:tcW w:w="4678" w:type="dxa"/>
            <w:vAlign w:val="center"/>
          </w:tcPr>
          <w:p>
            <w:pPr>
              <w:spacing w:line="360" w:lineRule="auto"/>
              <w:jc w:val="center"/>
              <w:rPr>
                <w:rFonts w:hint="eastAsia" w:asciiTheme="minorEastAsia" w:hAnsi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1</w:t>
            </w:r>
          </w:p>
        </w:tc>
        <w:tc>
          <w:tcPr>
            <w:tcW w:w="1260" w:type="dxa"/>
            <w:vAlign w:val="center"/>
          </w:tcPr>
          <w:p>
            <w:pPr>
              <w:spacing w:line="360" w:lineRule="auto"/>
              <w:rPr>
                <w:rFonts w:asciiTheme="minorEastAsia" w:hAnsiTheme="minorEastAsia"/>
              </w:rPr>
            </w:pPr>
            <w:r>
              <w:rPr>
                <w:rFonts w:hint="eastAsia" w:asciiTheme="minorEastAsia" w:hAnsiTheme="minorEastAsia"/>
              </w:rPr>
              <w:t>服务管理及技术专家</w:t>
            </w:r>
          </w:p>
        </w:tc>
        <w:tc>
          <w:tcPr>
            <w:tcW w:w="6905" w:type="dxa"/>
            <w:gridSpan w:val="2"/>
            <w:vAlign w:val="center"/>
          </w:tcPr>
          <w:p>
            <w:pPr>
              <w:spacing w:line="360" w:lineRule="auto"/>
              <w:rPr>
                <w:rFonts w:asciiTheme="minorEastAsia" w:hAnsiTheme="minorEastAsia"/>
              </w:rPr>
            </w:pPr>
            <w:r>
              <w:rPr>
                <w:rFonts w:hint="eastAsia" w:asciiTheme="minorEastAsia" w:hAnsiTheme="minorEastAsia"/>
              </w:rPr>
              <w:t>二线技术团队（非驻场服务人员）作为现场技术人员的补充。二线技术服务团队一般调用条件包括：当所维护设备或用户现场发生故障，驻场服务人员无法判断故障相关原因时，立即调用二线技术队伍中的技术专家小组赶赴现场为用户提供综合性的故障诊断及处理。每次服务实施完成后由驻场服务人员填写的巡检报告以及故障解决后的用户服务报告汇总后提交给二线技术团队，由二线技术团队进行分析和评估，从而及时发现系统的潜在问题和安全隐患，及时的为用户提供预防性维护服务。二线技术团队人员通过驻场服务人员维护过程中提供的资料及时地与用户进行需求交流，定期为用户提供设备的优化及改进建议，保证系统能满足用户应用的不断发展。</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931" w:type="dxa"/>
            <w:gridSpan w:val="4"/>
            <w:vAlign w:val="center"/>
          </w:tcPr>
          <w:p>
            <w:pPr>
              <w:spacing w:line="360" w:lineRule="auto"/>
              <w:jc w:val="center"/>
              <w:rPr>
                <w:rFonts w:asciiTheme="minorEastAsia" w:hAnsiTheme="minorEastAsia"/>
                <w:b/>
                <w:bCs/>
              </w:rPr>
            </w:pPr>
            <w:r>
              <w:rPr>
                <w:rFonts w:hint="eastAsia" w:asciiTheme="minorEastAsia" w:hAnsiTheme="minorEastAsia"/>
                <w:b/>
                <w:bCs/>
              </w:rPr>
              <w:t>（三）运维管理规范服务</w:t>
            </w:r>
          </w:p>
        </w:tc>
        <w:tc>
          <w:tcPr>
            <w:tcW w:w="4678" w:type="dxa"/>
            <w:vAlign w:val="center"/>
          </w:tcPr>
          <w:p>
            <w:pPr>
              <w:spacing w:line="360" w:lineRule="auto"/>
              <w:jc w:val="center"/>
              <w:rPr>
                <w:rFonts w:hint="eastAsia" w:asciiTheme="minorEastAsia" w:hAnsi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66" w:type="dxa"/>
            <w:vAlign w:val="center"/>
          </w:tcPr>
          <w:p>
            <w:pPr>
              <w:spacing w:line="360" w:lineRule="auto"/>
              <w:jc w:val="center"/>
              <w:rPr>
                <w:rFonts w:asciiTheme="minorEastAsia" w:hAnsiTheme="minorEastAsia"/>
              </w:rPr>
            </w:pPr>
            <w:r>
              <w:rPr>
                <w:rFonts w:hint="eastAsia" w:asciiTheme="minorEastAsia" w:hAnsiTheme="minorEastAsia"/>
              </w:rPr>
              <w:t>1</w:t>
            </w:r>
          </w:p>
        </w:tc>
        <w:tc>
          <w:tcPr>
            <w:tcW w:w="1260" w:type="dxa"/>
            <w:vAlign w:val="center"/>
          </w:tcPr>
          <w:p>
            <w:pPr>
              <w:spacing w:line="360" w:lineRule="auto"/>
              <w:rPr>
                <w:rFonts w:asciiTheme="minorEastAsia" w:hAnsiTheme="minorEastAsia"/>
              </w:rPr>
            </w:pPr>
            <w:r>
              <w:rPr>
                <w:rFonts w:hint="eastAsia" w:asciiTheme="minorEastAsia" w:hAnsiTheme="minorEastAsia"/>
              </w:rPr>
              <w:t>运维规范化服务一</w:t>
            </w:r>
          </w:p>
        </w:tc>
        <w:tc>
          <w:tcPr>
            <w:tcW w:w="6905" w:type="dxa"/>
            <w:gridSpan w:val="2"/>
            <w:vAlign w:val="center"/>
          </w:tcPr>
          <w:p>
            <w:pPr>
              <w:spacing w:line="360" w:lineRule="auto"/>
              <w:rPr>
                <w:rFonts w:asciiTheme="minorEastAsia" w:hAnsiTheme="minorEastAsia"/>
              </w:rPr>
            </w:pPr>
            <w:r>
              <w:rPr>
                <w:rFonts w:hint="eastAsia" w:asciiTheme="minorEastAsia" w:hAnsiTheme="minorEastAsia"/>
              </w:rPr>
              <w:t>运行管理制度、流程制定服务（帮助规范信息化运行管理，形成各种相应可执行的制度、流程文件）。运行管理制度挂牌、机柜挂图等制作、上墙。运维服务设备线缆整理、标签规范统一。</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2</w:t>
            </w:r>
          </w:p>
        </w:tc>
        <w:tc>
          <w:tcPr>
            <w:tcW w:w="1260" w:type="dxa"/>
            <w:vAlign w:val="center"/>
          </w:tcPr>
          <w:p>
            <w:pPr>
              <w:spacing w:line="360" w:lineRule="auto"/>
              <w:rPr>
                <w:rFonts w:asciiTheme="minorEastAsia" w:hAnsiTheme="minorEastAsia"/>
              </w:rPr>
            </w:pPr>
            <w:r>
              <w:rPr>
                <w:rFonts w:hint="eastAsia" w:asciiTheme="minorEastAsia" w:hAnsiTheme="minorEastAsia"/>
              </w:rPr>
              <w:t>运维规范化服务二</w:t>
            </w:r>
          </w:p>
        </w:tc>
        <w:tc>
          <w:tcPr>
            <w:tcW w:w="6905" w:type="dxa"/>
            <w:gridSpan w:val="2"/>
            <w:vAlign w:val="center"/>
          </w:tcPr>
          <w:p>
            <w:pPr>
              <w:spacing w:line="360" w:lineRule="auto"/>
              <w:rPr>
                <w:rFonts w:asciiTheme="minorEastAsia" w:hAnsiTheme="minorEastAsia"/>
              </w:rPr>
            </w:pPr>
            <w:r>
              <w:rPr>
                <w:rFonts w:hint="eastAsia" w:asciiTheme="minorEastAsia" w:hAnsiTheme="minorEastAsia"/>
              </w:rPr>
              <w:t>专用维护服务工具（包括监控软件、软硬件检测软件、各类操作系统及基础应用软件、常用备份软件、临时备份使用的移动硬盘、专用清洗液、标签机、网线钳，以及提供可能产生的辅材等）。</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31" w:type="dxa"/>
            <w:gridSpan w:val="4"/>
            <w:vAlign w:val="center"/>
          </w:tcPr>
          <w:p>
            <w:pPr>
              <w:spacing w:line="360" w:lineRule="auto"/>
              <w:jc w:val="center"/>
              <w:rPr>
                <w:rFonts w:asciiTheme="minorEastAsia" w:hAnsiTheme="minorEastAsia"/>
                <w:b/>
                <w:bCs/>
              </w:rPr>
            </w:pPr>
            <w:r>
              <w:rPr>
                <w:rFonts w:hint="eastAsia" w:asciiTheme="minorEastAsia" w:hAnsiTheme="minorEastAsia"/>
                <w:b/>
                <w:bCs/>
              </w:rPr>
              <w:t>（四）增强服务</w:t>
            </w:r>
          </w:p>
        </w:tc>
        <w:tc>
          <w:tcPr>
            <w:tcW w:w="4678" w:type="dxa"/>
            <w:vAlign w:val="center"/>
          </w:tcPr>
          <w:p>
            <w:pPr>
              <w:spacing w:line="360" w:lineRule="auto"/>
              <w:jc w:val="center"/>
              <w:rPr>
                <w:rFonts w:hint="eastAsia" w:asciiTheme="minorEastAsia" w:hAnsi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1</w:t>
            </w:r>
          </w:p>
        </w:tc>
        <w:tc>
          <w:tcPr>
            <w:tcW w:w="1260" w:type="dxa"/>
            <w:vAlign w:val="center"/>
          </w:tcPr>
          <w:p>
            <w:pPr>
              <w:spacing w:line="360" w:lineRule="auto"/>
              <w:rPr>
                <w:rFonts w:asciiTheme="minorEastAsia" w:hAnsiTheme="minorEastAsia"/>
              </w:rPr>
            </w:pPr>
            <w:r>
              <w:rPr>
                <w:rFonts w:hint="eastAsia" w:asciiTheme="minorEastAsia" w:hAnsiTheme="minorEastAsia"/>
              </w:rPr>
              <w:t>设备带电除尘服务</w:t>
            </w:r>
          </w:p>
        </w:tc>
        <w:tc>
          <w:tcPr>
            <w:tcW w:w="6905" w:type="dxa"/>
            <w:gridSpan w:val="2"/>
            <w:vAlign w:val="center"/>
          </w:tcPr>
          <w:p>
            <w:pPr>
              <w:spacing w:line="360" w:lineRule="auto"/>
              <w:rPr>
                <w:rFonts w:asciiTheme="minorEastAsia" w:hAnsiTheme="minorEastAsia"/>
              </w:rPr>
            </w:pPr>
            <w:r>
              <w:rPr>
                <w:rFonts w:hint="eastAsia" w:asciiTheme="minorEastAsia" w:hAnsiTheme="minorEastAsia"/>
              </w:rPr>
              <w:t>全部机柜设备采用专用清洗液进行设备带电清洗除尘服务。</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2</w:t>
            </w:r>
          </w:p>
        </w:tc>
        <w:tc>
          <w:tcPr>
            <w:tcW w:w="1260" w:type="dxa"/>
            <w:vAlign w:val="center"/>
          </w:tcPr>
          <w:p>
            <w:pPr>
              <w:spacing w:line="360" w:lineRule="auto"/>
              <w:rPr>
                <w:rFonts w:asciiTheme="minorEastAsia" w:hAnsiTheme="minorEastAsia"/>
              </w:rPr>
            </w:pPr>
            <w:r>
              <w:rPr>
                <w:rFonts w:hint="eastAsia" w:asciiTheme="minorEastAsia" w:hAnsiTheme="minorEastAsia"/>
              </w:rPr>
              <w:t>重要安保及应急处突</w:t>
            </w:r>
          </w:p>
        </w:tc>
        <w:tc>
          <w:tcPr>
            <w:tcW w:w="6905" w:type="dxa"/>
            <w:gridSpan w:val="2"/>
            <w:vAlign w:val="center"/>
          </w:tcPr>
          <w:p>
            <w:pPr>
              <w:spacing w:line="360" w:lineRule="auto"/>
              <w:rPr>
                <w:rFonts w:asciiTheme="minorEastAsia" w:hAnsiTheme="minorEastAsia"/>
              </w:rPr>
            </w:pPr>
            <w:r>
              <w:rPr>
                <w:rFonts w:hint="eastAsia" w:asciiTheme="minorEastAsia" w:hAnsiTheme="minorEastAsia"/>
              </w:rPr>
              <w:t>驻场人员随时接受市局调动参加各项重要安保及应急处突；要熟悉熟练现场指挥部的临时搭建，包括音视频线路的敷设、设备的安装调试，熟悉公安各项专业设备的安装调试，包括但不限于卫星通信系统、同频/异频/4G单兵图传系统、PDT通信系统的操作及故障排查。</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3</w:t>
            </w:r>
          </w:p>
        </w:tc>
        <w:tc>
          <w:tcPr>
            <w:tcW w:w="1260" w:type="dxa"/>
            <w:vAlign w:val="center"/>
          </w:tcPr>
          <w:p>
            <w:pPr>
              <w:spacing w:line="360" w:lineRule="auto"/>
              <w:rPr>
                <w:rFonts w:asciiTheme="minorEastAsia" w:hAnsiTheme="minorEastAsia"/>
              </w:rPr>
            </w:pPr>
            <w:r>
              <w:rPr>
                <w:rFonts w:hint="eastAsia" w:asciiTheme="minorEastAsia" w:hAnsiTheme="minorEastAsia"/>
              </w:rPr>
              <w:t>重大事件、应急事件及服务等级调整服务</w:t>
            </w:r>
          </w:p>
        </w:tc>
        <w:tc>
          <w:tcPr>
            <w:tcW w:w="6905" w:type="dxa"/>
            <w:gridSpan w:val="2"/>
            <w:vAlign w:val="center"/>
          </w:tcPr>
          <w:p>
            <w:pPr>
              <w:spacing w:line="360" w:lineRule="auto"/>
              <w:rPr>
                <w:rFonts w:asciiTheme="minorEastAsia" w:hAnsiTheme="minorEastAsia"/>
              </w:rPr>
            </w:pPr>
            <w:r>
              <w:rPr>
                <w:rFonts w:hint="eastAsia" w:asciiTheme="minorEastAsia" w:hAnsiTheme="minorEastAsia"/>
              </w:rPr>
              <w:t>服务等级调整服务（在重要政治时期、应急保障任务期间，按照用户实际需求对运维系统及设备进行重点保障，包括增加人员、保障计划、保障准备、应急处理等服务。</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931" w:type="dxa"/>
            <w:gridSpan w:val="4"/>
            <w:vAlign w:val="center"/>
          </w:tcPr>
          <w:p>
            <w:pPr>
              <w:spacing w:line="360" w:lineRule="auto"/>
              <w:jc w:val="center"/>
              <w:rPr>
                <w:rFonts w:asciiTheme="minorEastAsia" w:hAnsiTheme="minorEastAsia"/>
                <w:b/>
                <w:bCs/>
              </w:rPr>
            </w:pPr>
            <w:r>
              <w:rPr>
                <w:rFonts w:hint="eastAsia" w:asciiTheme="minorEastAsia" w:hAnsiTheme="minorEastAsia"/>
                <w:b/>
                <w:bCs/>
              </w:rPr>
              <w:t>（五）培训服务</w:t>
            </w:r>
          </w:p>
        </w:tc>
        <w:tc>
          <w:tcPr>
            <w:tcW w:w="4678" w:type="dxa"/>
            <w:vAlign w:val="center"/>
          </w:tcPr>
          <w:p>
            <w:pPr>
              <w:spacing w:line="360" w:lineRule="auto"/>
              <w:jc w:val="center"/>
              <w:rPr>
                <w:rFonts w:hint="eastAsia" w:asciiTheme="minorEastAsia" w:hAnsi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1</w:t>
            </w:r>
          </w:p>
        </w:tc>
        <w:tc>
          <w:tcPr>
            <w:tcW w:w="1260" w:type="dxa"/>
            <w:vAlign w:val="center"/>
          </w:tcPr>
          <w:p>
            <w:pPr>
              <w:spacing w:line="360" w:lineRule="auto"/>
              <w:rPr>
                <w:rFonts w:asciiTheme="minorEastAsia" w:hAnsiTheme="minorEastAsia"/>
              </w:rPr>
            </w:pPr>
            <w:r>
              <w:rPr>
                <w:rFonts w:hint="eastAsia" w:asciiTheme="minorEastAsia" w:hAnsiTheme="minorEastAsia"/>
              </w:rPr>
              <w:t>安全培训服务</w:t>
            </w:r>
          </w:p>
        </w:tc>
        <w:tc>
          <w:tcPr>
            <w:tcW w:w="6905" w:type="dxa"/>
            <w:gridSpan w:val="2"/>
            <w:vAlign w:val="center"/>
          </w:tcPr>
          <w:p>
            <w:pPr>
              <w:spacing w:line="360" w:lineRule="auto"/>
              <w:rPr>
                <w:rFonts w:asciiTheme="minorEastAsia" w:hAnsiTheme="minorEastAsia"/>
              </w:rPr>
            </w:pPr>
            <w:r>
              <w:rPr>
                <w:rFonts w:hint="eastAsia" w:asciiTheme="minorEastAsia" w:hAnsiTheme="minorEastAsia"/>
              </w:rPr>
              <w:t>每年一次</w:t>
            </w:r>
            <w:bookmarkStart w:id="1" w:name="_Hlk65016109"/>
            <w:r>
              <w:rPr>
                <w:rFonts w:hint="eastAsia" w:asciiTheme="minorEastAsia" w:hAnsiTheme="minorEastAsia"/>
              </w:rPr>
              <w:t>安全培训服务；定期安全巡检服务（季巡检），提供安全保障。</w:t>
            </w:r>
            <w:bookmarkEnd w:id="1"/>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6" w:type="dxa"/>
            <w:vAlign w:val="center"/>
          </w:tcPr>
          <w:p>
            <w:pPr>
              <w:spacing w:line="360" w:lineRule="auto"/>
              <w:ind w:firstLine="210" w:firstLineChars="100"/>
              <w:rPr>
                <w:rFonts w:asciiTheme="minorEastAsia" w:hAnsiTheme="minorEastAsia"/>
              </w:rPr>
            </w:pPr>
            <w:r>
              <w:rPr>
                <w:rFonts w:hint="eastAsia" w:asciiTheme="minorEastAsia" w:hAnsiTheme="minorEastAsia"/>
              </w:rPr>
              <w:t>2</w:t>
            </w:r>
          </w:p>
        </w:tc>
        <w:tc>
          <w:tcPr>
            <w:tcW w:w="1260" w:type="dxa"/>
            <w:vAlign w:val="center"/>
          </w:tcPr>
          <w:p>
            <w:pPr>
              <w:spacing w:line="360" w:lineRule="auto"/>
              <w:rPr>
                <w:rFonts w:asciiTheme="minorEastAsia" w:hAnsiTheme="minorEastAsia"/>
              </w:rPr>
            </w:pPr>
            <w:r>
              <w:rPr>
                <w:rFonts w:hint="eastAsia" w:asciiTheme="minorEastAsia" w:hAnsiTheme="minorEastAsia"/>
              </w:rPr>
              <w:t>信息化培训服务</w:t>
            </w:r>
          </w:p>
        </w:tc>
        <w:tc>
          <w:tcPr>
            <w:tcW w:w="6905" w:type="dxa"/>
            <w:gridSpan w:val="2"/>
            <w:vAlign w:val="center"/>
          </w:tcPr>
          <w:p>
            <w:pPr>
              <w:spacing w:line="360" w:lineRule="auto"/>
              <w:rPr>
                <w:rFonts w:asciiTheme="minorEastAsia" w:hAnsiTheme="minorEastAsia"/>
              </w:rPr>
            </w:pPr>
            <w:r>
              <w:rPr>
                <w:rFonts w:hint="eastAsia" w:asciiTheme="minorEastAsia" w:hAnsiTheme="minorEastAsia"/>
              </w:rPr>
              <w:t>每年提供不低于</w:t>
            </w:r>
            <w:r>
              <w:rPr>
                <w:rFonts w:asciiTheme="minorEastAsia" w:hAnsiTheme="minorEastAsia"/>
              </w:rPr>
              <w:t>3</w:t>
            </w:r>
            <w:r>
              <w:rPr>
                <w:rFonts w:hint="eastAsia" w:asciiTheme="minorEastAsia" w:hAnsiTheme="minorEastAsia"/>
              </w:rPr>
              <w:t>人次的信息化专业培训服务，包含所有费用。</w:t>
            </w:r>
          </w:p>
        </w:tc>
        <w:tc>
          <w:tcPr>
            <w:tcW w:w="4678" w:type="dxa"/>
            <w:vAlign w:val="center"/>
          </w:tcPr>
          <w:p>
            <w:pPr>
              <w:spacing w:line="360" w:lineRule="auto"/>
              <w:rPr>
                <w:rFonts w:hint="eastAsia"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6" w:type="dxa"/>
            <w:vAlign w:val="center"/>
          </w:tcPr>
          <w:p>
            <w:pPr>
              <w:spacing w:line="360" w:lineRule="auto"/>
              <w:ind w:firstLine="210" w:firstLineChars="100"/>
              <w:rPr>
                <w:rFonts w:hint="eastAsia" w:asciiTheme="minorEastAsia" w:hAnsiTheme="minorEastAsia" w:eastAsiaTheme="minorEastAsia"/>
                <w:lang w:val="en-US" w:eastAsia="zh-CN"/>
              </w:rPr>
            </w:pPr>
          </w:p>
        </w:tc>
        <w:tc>
          <w:tcPr>
            <w:tcW w:w="1260" w:type="dxa"/>
            <w:vAlign w:val="center"/>
          </w:tcPr>
          <w:p>
            <w:pPr>
              <w:spacing w:line="360" w:lineRule="auto"/>
              <w:rPr>
                <w:rFonts w:hint="eastAsia" w:asciiTheme="minorEastAsia" w:hAnsiTheme="minorEastAsia"/>
              </w:rPr>
            </w:pPr>
          </w:p>
        </w:tc>
        <w:tc>
          <w:tcPr>
            <w:tcW w:w="6905" w:type="dxa"/>
            <w:gridSpan w:val="2"/>
            <w:vAlign w:val="center"/>
          </w:tcPr>
          <w:p>
            <w:pPr>
              <w:spacing w:line="360" w:lineRule="auto"/>
              <w:rPr>
                <w:rFonts w:hint="eastAsia" w:asciiTheme="minorEastAsia" w:hAnsiTheme="minorEastAsia"/>
              </w:rPr>
            </w:pPr>
          </w:p>
        </w:tc>
        <w:tc>
          <w:tcPr>
            <w:tcW w:w="4678" w:type="dxa"/>
            <w:vAlign w:val="center"/>
          </w:tcPr>
          <w:p>
            <w:pPr>
              <w:spacing w:line="360" w:lineRule="auto"/>
              <w:rPr>
                <w:rFonts w:hint="eastAsia" w:asciiTheme="minorEastAsia" w:hAnsiTheme="minorEastAsia" w:eastAsiaTheme="minorEastAsia"/>
                <w:lang w:val="en-US" w:eastAsia="zh-CN"/>
              </w:rPr>
            </w:pPr>
            <w:r>
              <w:rPr>
                <w:rFonts w:hint="eastAsia" w:asciiTheme="minorEastAsia" w:hAnsiTheme="minorEastAsia"/>
                <w:lang w:val="en-US" w:eastAsia="zh-CN"/>
              </w:rPr>
              <w:t>总价：</w:t>
            </w:r>
          </w:p>
        </w:tc>
      </w:tr>
    </w:tbl>
    <w:p>
      <w:pPr>
        <w:spacing w:line="578" w:lineRule="exact"/>
        <w:ind w:firstLine="600" w:firstLineChars="200"/>
        <w:rPr>
          <w:rFonts w:hint="default" w:ascii="Times New Roman" w:hAnsi="Times New Roman" w:eastAsia="仿宋" w:cs="Times New Roman"/>
          <w:sz w:val="30"/>
          <w:szCs w:val="30"/>
        </w:rPr>
      </w:pPr>
    </w:p>
    <w:p>
      <w:pPr>
        <w:spacing w:line="578"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本事项联系人：</w:t>
      </w:r>
      <w:r>
        <w:rPr>
          <w:rFonts w:hint="eastAsia" w:ascii="Times New Roman" w:hAnsi="Times New Roman" w:eastAsia="仿宋" w:cs="Times New Roman"/>
          <w:sz w:val="30"/>
          <w:szCs w:val="30"/>
          <w:lang w:val="en-US" w:eastAsia="zh-CN"/>
        </w:rPr>
        <w:t>刘</w:t>
      </w:r>
      <w:r>
        <w:rPr>
          <w:rFonts w:hint="default" w:ascii="Times New Roman" w:hAnsi="Times New Roman" w:eastAsia="仿宋" w:cs="Times New Roman"/>
          <w:sz w:val="30"/>
          <w:szCs w:val="30"/>
        </w:rPr>
        <w:t>警官</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t xml:space="preserve">        联系电话：</w:t>
      </w:r>
      <w:r>
        <w:rPr>
          <w:rFonts w:hint="eastAsia" w:ascii="Times New Roman" w:hAnsi="Times New Roman" w:eastAsia="仿宋" w:cs="Times New Roman"/>
          <w:sz w:val="30"/>
          <w:szCs w:val="30"/>
          <w:lang w:val="en-US" w:eastAsia="zh-CN"/>
        </w:rPr>
        <w:t>18113397877、</w:t>
      </w:r>
      <w:r>
        <w:rPr>
          <w:rFonts w:hint="default" w:ascii="Times New Roman" w:hAnsi="Times New Roman" w:eastAsia="仿宋" w:cs="Times New Roman"/>
          <w:sz w:val="30"/>
          <w:szCs w:val="30"/>
        </w:rPr>
        <w:t>2115210</w:t>
      </w:r>
      <w:bookmarkStart w:id="2" w:name="_GoBack"/>
      <w:bookmarkEnd w:id="2"/>
    </w:p>
    <w:p>
      <w:pPr>
        <w:spacing w:line="578" w:lineRule="exact"/>
        <w:ind w:right="900" w:firstLine="600" w:firstLineChars="200"/>
        <w:rPr>
          <w:rFonts w:hint="default" w:ascii="Times New Roman" w:hAnsi="Times New Roman" w:eastAsia="仿宋" w:cs="Times New Roman"/>
          <w:sz w:val="30"/>
          <w:szCs w:val="30"/>
        </w:rPr>
      </w:pPr>
    </w:p>
    <w:p>
      <w:pPr>
        <w:spacing w:line="500" w:lineRule="exact"/>
        <w:ind w:firstLine="600" w:firstLineChars="200"/>
        <w:jc w:val="righ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公司名称（盖章）</w:t>
      </w:r>
    </w:p>
    <w:p>
      <w:pPr>
        <w:spacing w:line="500" w:lineRule="exact"/>
        <w:ind w:firstLine="600" w:firstLineChars="200"/>
        <w:jc w:val="righ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二〇二</w:t>
      </w:r>
      <w:r>
        <w:rPr>
          <w:rFonts w:hint="eastAsia" w:ascii="Times New Roman" w:hAnsi="Times New Roman" w:eastAsia="仿宋" w:cs="Times New Roman"/>
          <w:sz w:val="30"/>
          <w:szCs w:val="30"/>
          <w:lang w:eastAsia="zh-CN"/>
        </w:rPr>
        <w:t>三</w:t>
      </w:r>
      <w:r>
        <w:rPr>
          <w:rFonts w:hint="default" w:ascii="Times New Roman" w:hAnsi="Times New Roman" w:eastAsia="仿宋" w:cs="Times New Roman"/>
          <w:sz w:val="30"/>
          <w:szCs w:val="30"/>
        </w:rPr>
        <w:t>年  月  日</w:t>
      </w:r>
    </w:p>
    <w:sectPr>
      <w:footerReference r:id="rId3" w:type="default"/>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zNzBlM2ExZTRjYWZmZjE5NTQ2MTI2ODBmM2FhYjYifQ=="/>
  </w:docVars>
  <w:rsids>
    <w:rsidRoot w:val="0081680F"/>
    <w:rsid w:val="00003A00"/>
    <w:rsid w:val="00004CDA"/>
    <w:rsid w:val="00021999"/>
    <w:rsid w:val="00047B79"/>
    <w:rsid w:val="00056E6D"/>
    <w:rsid w:val="00057259"/>
    <w:rsid w:val="000802B0"/>
    <w:rsid w:val="00091D38"/>
    <w:rsid w:val="000958A8"/>
    <w:rsid w:val="00097521"/>
    <w:rsid w:val="000A47F2"/>
    <w:rsid w:val="000C02D3"/>
    <w:rsid w:val="000D7935"/>
    <w:rsid w:val="001023FA"/>
    <w:rsid w:val="00102DDB"/>
    <w:rsid w:val="001049A6"/>
    <w:rsid w:val="001140AC"/>
    <w:rsid w:val="00132499"/>
    <w:rsid w:val="001343B5"/>
    <w:rsid w:val="0014569A"/>
    <w:rsid w:val="001541A1"/>
    <w:rsid w:val="001911FC"/>
    <w:rsid w:val="00191EC3"/>
    <w:rsid w:val="00192340"/>
    <w:rsid w:val="00192FBC"/>
    <w:rsid w:val="001E5387"/>
    <w:rsid w:val="00222B9B"/>
    <w:rsid w:val="00223D88"/>
    <w:rsid w:val="00226D38"/>
    <w:rsid w:val="00261F45"/>
    <w:rsid w:val="00262B72"/>
    <w:rsid w:val="0026451B"/>
    <w:rsid w:val="002671F8"/>
    <w:rsid w:val="00272A94"/>
    <w:rsid w:val="00274DBD"/>
    <w:rsid w:val="002848E1"/>
    <w:rsid w:val="002A3BC3"/>
    <w:rsid w:val="002A3E38"/>
    <w:rsid w:val="002B1674"/>
    <w:rsid w:val="002B54B6"/>
    <w:rsid w:val="002C2F25"/>
    <w:rsid w:val="002C40E5"/>
    <w:rsid w:val="002D4ACD"/>
    <w:rsid w:val="002E7BD7"/>
    <w:rsid w:val="003016BE"/>
    <w:rsid w:val="00322AD8"/>
    <w:rsid w:val="00344BB9"/>
    <w:rsid w:val="00350193"/>
    <w:rsid w:val="00372484"/>
    <w:rsid w:val="003731F8"/>
    <w:rsid w:val="003F6372"/>
    <w:rsid w:val="0041314D"/>
    <w:rsid w:val="00416242"/>
    <w:rsid w:val="0042490B"/>
    <w:rsid w:val="0042611A"/>
    <w:rsid w:val="004331CC"/>
    <w:rsid w:val="00436EBC"/>
    <w:rsid w:val="00437ACE"/>
    <w:rsid w:val="00456642"/>
    <w:rsid w:val="004728D8"/>
    <w:rsid w:val="00484580"/>
    <w:rsid w:val="00492CD5"/>
    <w:rsid w:val="0049674F"/>
    <w:rsid w:val="004A366A"/>
    <w:rsid w:val="004B7EEB"/>
    <w:rsid w:val="004C45EF"/>
    <w:rsid w:val="004F6FF1"/>
    <w:rsid w:val="00506871"/>
    <w:rsid w:val="00515F90"/>
    <w:rsid w:val="0052445A"/>
    <w:rsid w:val="00571DB5"/>
    <w:rsid w:val="00580889"/>
    <w:rsid w:val="00587B3D"/>
    <w:rsid w:val="005A3CF3"/>
    <w:rsid w:val="005A654A"/>
    <w:rsid w:val="005A7CF6"/>
    <w:rsid w:val="005C47C3"/>
    <w:rsid w:val="005D2BA5"/>
    <w:rsid w:val="005E5C86"/>
    <w:rsid w:val="006038E4"/>
    <w:rsid w:val="006059E1"/>
    <w:rsid w:val="0061618C"/>
    <w:rsid w:val="00625A89"/>
    <w:rsid w:val="006269A5"/>
    <w:rsid w:val="00626F4E"/>
    <w:rsid w:val="00637C40"/>
    <w:rsid w:val="0064724A"/>
    <w:rsid w:val="00647AED"/>
    <w:rsid w:val="006618ED"/>
    <w:rsid w:val="00663FA4"/>
    <w:rsid w:val="00690720"/>
    <w:rsid w:val="00690E10"/>
    <w:rsid w:val="00690F13"/>
    <w:rsid w:val="006C5EB0"/>
    <w:rsid w:val="006D02D8"/>
    <w:rsid w:val="006D2722"/>
    <w:rsid w:val="006E6ACF"/>
    <w:rsid w:val="006F4860"/>
    <w:rsid w:val="00702809"/>
    <w:rsid w:val="00705017"/>
    <w:rsid w:val="00734FF6"/>
    <w:rsid w:val="007465AA"/>
    <w:rsid w:val="00753105"/>
    <w:rsid w:val="007635F6"/>
    <w:rsid w:val="00784AC5"/>
    <w:rsid w:val="007B5E97"/>
    <w:rsid w:val="007C37F8"/>
    <w:rsid w:val="007E47F6"/>
    <w:rsid w:val="007E57F7"/>
    <w:rsid w:val="007F50F8"/>
    <w:rsid w:val="00807BCD"/>
    <w:rsid w:val="0081680F"/>
    <w:rsid w:val="00820EC0"/>
    <w:rsid w:val="0084374D"/>
    <w:rsid w:val="0087098E"/>
    <w:rsid w:val="00876D38"/>
    <w:rsid w:val="00894117"/>
    <w:rsid w:val="008A5ADB"/>
    <w:rsid w:val="008A7F08"/>
    <w:rsid w:val="008E69B0"/>
    <w:rsid w:val="008F2A13"/>
    <w:rsid w:val="008F5713"/>
    <w:rsid w:val="008F6F59"/>
    <w:rsid w:val="00900953"/>
    <w:rsid w:val="00903650"/>
    <w:rsid w:val="00906724"/>
    <w:rsid w:val="0092102B"/>
    <w:rsid w:val="0092464A"/>
    <w:rsid w:val="00924F59"/>
    <w:rsid w:val="00942146"/>
    <w:rsid w:val="00974EC8"/>
    <w:rsid w:val="009906D5"/>
    <w:rsid w:val="009A1ACF"/>
    <w:rsid w:val="009D4D20"/>
    <w:rsid w:val="009E1D3C"/>
    <w:rsid w:val="009F4B92"/>
    <w:rsid w:val="00A13C6A"/>
    <w:rsid w:val="00A27B72"/>
    <w:rsid w:val="00A554EC"/>
    <w:rsid w:val="00A55A99"/>
    <w:rsid w:val="00A55B5B"/>
    <w:rsid w:val="00AA09A3"/>
    <w:rsid w:val="00AB234A"/>
    <w:rsid w:val="00AB5066"/>
    <w:rsid w:val="00AC0B3E"/>
    <w:rsid w:val="00AC3FD6"/>
    <w:rsid w:val="00AD1109"/>
    <w:rsid w:val="00AD7B68"/>
    <w:rsid w:val="00AF0E88"/>
    <w:rsid w:val="00AF3FDE"/>
    <w:rsid w:val="00AF6F44"/>
    <w:rsid w:val="00B12E56"/>
    <w:rsid w:val="00B136BB"/>
    <w:rsid w:val="00B17B1F"/>
    <w:rsid w:val="00B27C54"/>
    <w:rsid w:val="00B37343"/>
    <w:rsid w:val="00BC4022"/>
    <w:rsid w:val="00BD2666"/>
    <w:rsid w:val="00BD71AD"/>
    <w:rsid w:val="00BE4ED0"/>
    <w:rsid w:val="00C00861"/>
    <w:rsid w:val="00C07C66"/>
    <w:rsid w:val="00C166F5"/>
    <w:rsid w:val="00C210C7"/>
    <w:rsid w:val="00C34B78"/>
    <w:rsid w:val="00C82FB6"/>
    <w:rsid w:val="00C947AB"/>
    <w:rsid w:val="00CC227C"/>
    <w:rsid w:val="00CD086A"/>
    <w:rsid w:val="00CE7B11"/>
    <w:rsid w:val="00CF3800"/>
    <w:rsid w:val="00D06A0E"/>
    <w:rsid w:val="00D211D9"/>
    <w:rsid w:val="00D26631"/>
    <w:rsid w:val="00D27C6B"/>
    <w:rsid w:val="00D57895"/>
    <w:rsid w:val="00D60AEB"/>
    <w:rsid w:val="00DA1F23"/>
    <w:rsid w:val="00DA2C8C"/>
    <w:rsid w:val="00DB0CAB"/>
    <w:rsid w:val="00DB7FD9"/>
    <w:rsid w:val="00DC2AD2"/>
    <w:rsid w:val="00DF4C0A"/>
    <w:rsid w:val="00E06382"/>
    <w:rsid w:val="00E2589B"/>
    <w:rsid w:val="00E359EE"/>
    <w:rsid w:val="00E524E6"/>
    <w:rsid w:val="00E52FA5"/>
    <w:rsid w:val="00E65B1D"/>
    <w:rsid w:val="00E72BE0"/>
    <w:rsid w:val="00E72F4D"/>
    <w:rsid w:val="00E853EB"/>
    <w:rsid w:val="00EC2FEB"/>
    <w:rsid w:val="00ED7DF1"/>
    <w:rsid w:val="00EF6977"/>
    <w:rsid w:val="00F11B2F"/>
    <w:rsid w:val="00F22E59"/>
    <w:rsid w:val="00F31C34"/>
    <w:rsid w:val="00F43131"/>
    <w:rsid w:val="00F43727"/>
    <w:rsid w:val="00F43E0B"/>
    <w:rsid w:val="00F73E56"/>
    <w:rsid w:val="00F759FA"/>
    <w:rsid w:val="00F75B3D"/>
    <w:rsid w:val="00F925FE"/>
    <w:rsid w:val="00FB0F89"/>
    <w:rsid w:val="00FD77D3"/>
    <w:rsid w:val="00FD781E"/>
    <w:rsid w:val="017A2922"/>
    <w:rsid w:val="02105C5A"/>
    <w:rsid w:val="0300571C"/>
    <w:rsid w:val="05B37023"/>
    <w:rsid w:val="0644429B"/>
    <w:rsid w:val="097B19B0"/>
    <w:rsid w:val="0CC92D7A"/>
    <w:rsid w:val="0DE2755A"/>
    <w:rsid w:val="123620DF"/>
    <w:rsid w:val="12850EAA"/>
    <w:rsid w:val="13AF0467"/>
    <w:rsid w:val="1832421B"/>
    <w:rsid w:val="1A8348B3"/>
    <w:rsid w:val="1B7F91A6"/>
    <w:rsid w:val="1C9B39E8"/>
    <w:rsid w:val="1DDA2B20"/>
    <w:rsid w:val="1F145097"/>
    <w:rsid w:val="1FB71C8D"/>
    <w:rsid w:val="1FE3C888"/>
    <w:rsid w:val="22F1613F"/>
    <w:rsid w:val="277641AF"/>
    <w:rsid w:val="2C5D6FAE"/>
    <w:rsid w:val="2CF55061"/>
    <w:rsid w:val="2DEA1346"/>
    <w:rsid w:val="2E8B6394"/>
    <w:rsid w:val="2FF7538E"/>
    <w:rsid w:val="30DA4CD0"/>
    <w:rsid w:val="34B63D06"/>
    <w:rsid w:val="352A00BF"/>
    <w:rsid w:val="355E0F76"/>
    <w:rsid w:val="36F506D8"/>
    <w:rsid w:val="37307DA0"/>
    <w:rsid w:val="37BE3D84"/>
    <w:rsid w:val="37F80854"/>
    <w:rsid w:val="38FFAB7C"/>
    <w:rsid w:val="3D695DB9"/>
    <w:rsid w:val="3DEFA3DF"/>
    <w:rsid w:val="3E7B9EC8"/>
    <w:rsid w:val="3EFB41F2"/>
    <w:rsid w:val="3F3E5A60"/>
    <w:rsid w:val="3FBB467C"/>
    <w:rsid w:val="3FDFBADF"/>
    <w:rsid w:val="3FFF1819"/>
    <w:rsid w:val="43B7E161"/>
    <w:rsid w:val="43BD0DC9"/>
    <w:rsid w:val="43C180B7"/>
    <w:rsid w:val="45BE1783"/>
    <w:rsid w:val="45EFDDE4"/>
    <w:rsid w:val="47BFC4C9"/>
    <w:rsid w:val="486A529B"/>
    <w:rsid w:val="4B4F39FF"/>
    <w:rsid w:val="4FE74B5D"/>
    <w:rsid w:val="50F75E65"/>
    <w:rsid w:val="51FED7AB"/>
    <w:rsid w:val="539DCDE7"/>
    <w:rsid w:val="543E2ADD"/>
    <w:rsid w:val="54440185"/>
    <w:rsid w:val="55BF4477"/>
    <w:rsid w:val="55FF3BEE"/>
    <w:rsid w:val="56AC428F"/>
    <w:rsid w:val="56EF7DD3"/>
    <w:rsid w:val="571F5179"/>
    <w:rsid w:val="57CD11E8"/>
    <w:rsid w:val="59DF834E"/>
    <w:rsid w:val="5BD462C2"/>
    <w:rsid w:val="5D3355FB"/>
    <w:rsid w:val="5D4348F5"/>
    <w:rsid w:val="5EFA7CCD"/>
    <w:rsid w:val="5EFAF451"/>
    <w:rsid w:val="5F7AFB66"/>
    <w:rsid w:val="5F93F220"/>
    <w:rsid w:val="5FE31A24"/>
    <w:rsid w:val="60340DE4"/>
    <w:rsid w:val="60E9ECC8"/>
    <w:rsid w:val="66256C75"/>
    <w:rsid w:val="67E22510"/>
    <w:rsid w:val="692C6EBC"/>
    <w:rsid w:val="69804ACF"/>
    <w:rsid w:val="6B9F3C96"/>
    <w:rsid w:val="6BAD34F7"/>
    <w:rsid w:val="6DBFDE2B"/>
    <w:rsid w:val="6E214F0C"/>
    <w:rsid w:val="6EDF389A"/>
    <w:rsid w:val="6FBB27F8"/>
    <w:rsid w:val="6FFF438D"/>
    <w:rsid w:val="72FFF92E"/>
    <w:rsid w:val="73DF007C"/>
    <w:rsid w:val="745FE5D3"/>
    <w:rsid w:val="757DE146"/>
    <w:rsid w:val="76477463"/>
    <w:rsid w:val="77AD83A5"/>
    <w:rsid w:val="77C20C55"/>
    <w:rsid w:val="77CF307D"/>
    <w:rsid w:val="77D96281"/>
    <w:rsid w:val="79798B57"/>
    <w:rsid w:val="7B1A3136"/>
    <w:rsid w:val="7B7F714C"/>
    <w:rsid w:val="7BBB93C6"/>
    <w:rsid w:val="7BBFCD42"/>
    <w:rsid w:val="7BEF7C7A"/>
    <w:rsid w:val="7D75771E"/>
    <w:rsid w:val="7E6700E6"/>
    <w:rsid w:val="7E74479C"/>
    <w:rsid w:val="7EBF0812"/>
    <w:rsid w:val="7EBF6D93"/>
    <w:rsid w:val="7EEBA858"/>
    <w:rsid w:val="7EFF2AC6"/>
    <w:rsid w:val="7F777507"/>
    <w:rsid w:val="7F7D58EC"/>
    <w:rsid w:val="7F7F5DD9"/>
    <w:rsid w:val="7FAE92BA"/>
    <w:rsid w:val="7FCF1F29"/>
    <w:rsid w:val="7FEF1A41"/>
    <w:rsid w:val="7FEF1C79"/>
    <w:rsid w:val="7FEF20D7"/>
    <w:rsid w:val="7FEF5AF8"/>
    <w:rsid w:val="7FFB7936"/>
    <w:rsid w:val="7FFE7EDE"/>
    <w:rsid w:val="7FFFFE3A"/>
    <w:rsid w:val="8ADF2D33"/>
    <w:rsid w:val="8E2F987E"/>
    <w:rsid w:val="8EB7D2D2"/>
    <w:rsid w:val="97F84A67"/>
    <w:rsid w:val="9BEFF0BA"/>
    <w:rsid w:val="9D4B5CFF"/>
    <w:rsid w:val="9FFFFA2B"/>
    <w:rsid w:val="A3FF258F"/>
    <w:rsid w:val="B33FB105"/>
    <w:rsid w:val="B3EBBA7F"/>
    <w:rsid w:val="B67F4FF7"/>
    <w:rsid w:val="B6ED9DD7"/>
    <w:rsid w:val="B7F6ACBC"/>
    <w:rsid w:val="BA7B23C6"/>
    <w:rsid w:val="BC77589D"/>
    <w:rsid w:val="BDB950A4"/>
    <w:rsid w:val="BE9E1608"/>
    <w:rsid w:val="BF9BBF73"/>
    <w:rsid w:val="BFBF9F81"/>
    <w:rsid w:val="CB7D6125"/>
    <w:rsid w:val="CE7E0E9E"/>
    <w:rsid w:val="CFFF7263"/>
    <w:rsid w:val="D7BF500D"/>
    <w:rsid w:val="D7E0D094"/>
    <w:rsid w:val="DADF7D46"/>
    <w:rsid w:val="DBBD975F"/>
    <w:rsid w:val="DD7FDC23"/>
    <w:rsid w:val="DDFFB41F"/>
    <w:rsid w:val="DDFFDFA0"/>
    <w:rsid w:val="DE6D79DA"/>
    <w:rsid w:val="DFBBA0DA"/>
    <w:rsid w:val="DFBDA62F"/>
    <w:rsid w:val="DFEAB083"/>
    <w:rsid w:val="DFEFD79F"/>
    <w:rsid w:val="DFF7E9E8"/>
    <w:rsid w:val="E77FC2F4"/>
    <w:rsid w:val="E9F71EFB"/>
    <w:rsid w:val="EABFFBE1"/>
    <w:rsid w:val="EAFA6E78"/>
    <w:rsid w:val="EBFE231B"/>
    <w:rsid w:val="EBFED9BE"/>
    <w:rsid w:val="ED596A57"/>
    <w:rsid w:val="EF857295"/>
    <w:rsid w:val="F1D7BC96"/>
    <w:rsid w:val="F36DDBC7"/>
    <w:rsid w:val="F3F2B0F6"/>
    <w:rsid w:val="F4AF013F"/>
    <w:rsid w:val="F5960D42"/>
    <w:rsid w:val="F6FECA49"/>
    <w:rsid w:val="F77E256A"/>
    <w:rsid w:val="F79FEFAC"/>
    <w:rsid w:val="F7DFC654"/>
    <w:rsid w:val="F9E6A9E3"/>
    <w:rsid w:val="FA4B9403"/>
    <w:rsid w:val="FB6E079A"/>
    <w:rsid w:val="FB7E255A"/>
    <w:rsid w:val="FBAF1A53"/>
    <w:rsid w:val="FCFC4C22"/>
    <w:rsid w:val="FD1F57D0"/>
    <w:rsid w:val="FD59C033"/>
    <w:rsid w:val="FD7B30A3"/>
    <w:rsid w:val="FDDE6A1B"/>
    <w:rsid w:val="FDFD6F7C"/>
    <w:rsid w:val="FE734873"/>
    <w:rsid w:val="FEF16509"/>
    <w:rsid w:val="FEFF3343"/>
    <w:rsid w:val="FF2E4D24"/>
    <w:rsid w:val="FF3581CE"/>
    <w:rsid w:val="FF79CF49"/>
    <w:rsid w:val="FF7B86C6"/>
    <w:rsid w:val="FF7DBA31"/>
    <w:rsid w:val="FFA78F7F"/>
    <w:rsid w:val="FFAF4AC3"/>
    <w:rsid w:val="FFBA6F60"/>
    <w:rsid w:val="FFBB58BA"/>
    <w:rsid w:val="FFCF6F1A"/>
    <w:rsid w:val="FFDFC233"/>
    <w:rsid w:val="FFE7D486"/>
    <w:rsid w:val="FFEE2845"/>
    <w:rsid w:val="FFEE5920"/>
    <w:rsid w:val="FFFD1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unhideWhenUsed/>
    <w:qFormat/>
    <w:uiPriority w:val="0"/>
    <w:pPr>
      <w:suppressAutoHyphens/>
      <w:spacing w:after="120"/>
    </w:pPr>
    <w:rPr>
      <w:rFonts w:ascii="Calibri" w:hAnsi="Calibri"/>
      <w:szCs w:val="24"/>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日期 字符"/>
    <w:basedOn w:val="9"/>
    <w:link w:val="3"/>
    <w:semiHidden/>
    <w:qFormat/>
    <w:uiPriority w:val="99"/>
    <w:rPr>
      <w:kern w:val="2"/>
      <w:sz w:val="21"/>
      <w:szCs w:val="22"/>
    </w:rPr>
  </w:style>
  <w:style w:type="character" w:customStyle="1" w:styleId="16">
    <w:name w:val="正文文本 字符"/>
    <w:basedOn w:val="9"/>
    <w:link w:val="2"/>
    <w:qFormat/>
    <w:uiPriority w:val="0"/>
    <w:rPr>
      <w:rFonts w:ascii="Calibri" w:hAnsi="Calibri"/>
      <w:kern w:val="2"/>
      <w:sz w:val="21"/>
      <w:szCs w:val="24"/>
    </w:rPr>
  </w:style>
  <w:style w:type="character" w:customStyle="1" w:styleId="17">
    <w:name w:val="正文文本 字符1"/>
    <w:basedOn w:val="9"/>
    <w:semiHidden/>
    <w:qFormat/>
    <w:uiPriority w:val="99"/>
    <w:rPr>
      <w:kern w:val="2"/>
      <w:sz w:val="21"/>
      <w:szCs w:val="22"/>
    </w:rPr>
  </w:style>
  <w:style w:type="paragraph" w:customStyle="1" w:styleId="18">
    <w:name w:val="表格"/>
    <w:basedOn w:val="1"/>
    <w:qFormat/>
    <w:uiPriority w:val="0"/>
    <w:pPr>
      <w:tabs>
        <w:tab w:val="left" w:pos="820"/>
      </w:tabs>
      <w:jc w:val="left"/>
    </w:pPr>
    <w:rPr>
      <w:rFonts w:ascii="Times New Roman" w:hAnsi="Times New Roman" w:eastAsia="宋体" w:cs="仿宋_GB2312"/>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10017</Words>
  <Characters>10858</Characters>
  <Lines>111</Lines>
  <Paragraphs>31</Paragraphs>
  <TotalTime>0</TotalTime>
  <ScaleCrop>false</ScaleCrop>
  <LinksUpToDate>false</LinksUpToDate>
  <CharactersWithSpaces>10924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2022-05-29T03:55:00Z</dcterms:created>
  <dc:creator>Administrator</dc:creator>
  <cp:lastModifiedBy>爱学习的方正同学</cp:lastModifiedBy>
  <cp:lastPrinted>2022-01-14T02:15:00Z</cp:lastPrinted>
  <dcterms:modified xsi:type="dcterms:W3CDTF">2023-11-30T09:37:26Z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87F6F4F4AE2E44A78EB9A06416DA31C3_13</vt:lpwstr>
  </property>
</Properties>
</file>