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44"/>
          <w:szCs w:val="44"/>
        </w:rPr>
        <w:t>达州市</w:t>
      </w:r>
      <w:r>
        <w:rPr>
          <w:rFonts w:ascii="Times New Roman" w:hAnsi="Times New Roman" w:eastAsia="方正小标宋简体" w:cs="Times New Roman"/>
          <w:sz w:val="44"/>
          <w:szCs w:val="44"/>
        </w:rPr>
        <w:t>“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揭榜挂帅</w:t>
      </w:r>
      <w:r>
        <w:rPr>
          <w:rFonts w:ascii="Times New Roman" w:hAnsi="Times New Roman" w:eastAsia="方正小标宋简体" w:cs="Times New Roman"/>
          <w:sz w:val="44"/>
          <w:szCs w:val="44"/>
        </w:rPr>
        <w:t>”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科技项目揭榜申报书</w:t>
      </w:r>
    </w:p>
    <w:p>
      <w:pPr>
        <w:jc w:val="center"/>
        <w:outlineLvl w:val="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（适用榜单一、榜单二）</w:t>
      </w:r>
      <w:bookmarkEnd w:id="0"/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rPr>
          <w:rFonts w:ascii="Times New Roman" w:hAnsi="Times New Roman" w:eastAsia="方正仿宋_GBK"/>
          <w:sz w:val="32"/>
          <w:szCs w:val="32"/>
        </w:rPr>
      </w:pP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项目名称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实施周期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承担单位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通讯地址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联系电话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邮政编码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</w:p>
    <w:p>
      <w:pPr>
        <w:spacing w:line="760" w:lineRule="exact"/>
        <w:ind w:left="1154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项目责任人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</w:t>
      </w:r>
    </w:p>
    <w:p>
      <w:pPr>
        <w:spacing w:line="760" w:lineRule="exact"/>
        <w:ind w:left="1154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手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电子邮箱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</w:p>
    <w:p>
      <w:pPr>
        <w:ind w:firstLine="1280" w:firstLineChars="400"/>
        <w:rPr>
          <w:rFonts w:ascii="Times New Roman" w:hAnsi="Times New Roman" w:eastAsia="方正仿宋_GBK"/>
          <w:sz w:val="32"/>
          <w:szCs w:val="32"/>
        </w:rPr>
      </w:pPr>
    </w:p>
    <w:p>
      <w:pPr>
        <w:rPr>
          <w:rFonts w:ascii="Times New Roman" w:hAnsi="Times New Roman" w:eastAsia="方正仿宋_GBK"/>
          <w:sz w:val="32"/>
          <w:szCs w:val="32"/>
        </w:rPr>
      </w:pPr>
    </w:p>
    <w:p>
      <w:pPr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日订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>
      <w:pPr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填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写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说</w:t>
      </w:r>
      <w:r>
        <w:rPr>
          <w:rFonts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明</w:t>
      </w:r>
    </w:p>
    <w:p>
      <w:pPr>
        <w:snapToGrid w:val="0"/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一、本提纲供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揭榜挂帅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项目揭榜申报使用。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二、揭榜申报单位应根据本提纲要求，逐项认真编写，表达要严谨清晰，字迹要清楚易辨。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三、报送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揭榜挂帅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项目揭榜申请书的书面材料一式</w:t>
      </w:r>
      <w:r>
        <w:rPr>
          <w:rFonts w:hint="eastAsia" w:ascii="Times New Roman" w:hAnsi="Times New Roman" w:eastAsia="仿宋_GB2312" w:cs="仿宋_GB2312"/>
          <w:sz w:val="32"/>
          <w:szCs w:val="32"/>
          <w:lang w:val="en-GB"/>
        </w:rPr>
        <w:t>四</w:t>
      </w:r>
      <w:r>
        <w:rPr>
          <w:rFonts w:hint="eastAsia" w:ascii="Times New Roman" w:hAnsi="Times New Roman" w:eastAsia="仿宋_GB2312" w:cs="仿宋_GB2312"/>
          <w:sz w:val="32"/>
          <w:szCs w:val="32"/>
        </w:rPr>
        <w:t>份（特殊情况另定），并同步将电子版发送到邮箱</w:t>
      </w:r>
      <w:r>
        <w:rPr>
          <w:rFonts w:ascii="Times New Roman" w:hAnsi="Times New Roman" w:eastAsia="仿宋_GB2312" w:cs="Times New Roman"/>
          <w:sz w:val="32"/>
          <w:szCs w:val="32"/>
        </w:rPr>
        <w:t>437169622@qq.com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四、所</w:t>
      </w:r>
      <w:r>
        <w:rPr>
          <w:rFonts w:hint="eastAsia" w:ascii="Times New Roman" w:hAnsi="Times New Roman" w:eastAsia="仿宋_GB2312" w:cs="仿宋_GB2312"/>
          <w:spacing w:val="-6"/>
          <w:sz w:val="32"/>
          <w:szCs w:val="32"/>
        </w:rPr>
        <w:t>有材料需真实有效，如若资料造假将追究相关法律责任。</w:t>
      </w:r>
    </w:p>
    <w:p>
      <w:pPr>
        <w:spacing w:line="300" w:lineRule="exact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br w:type="page"/>
      </w:r>
    </w:p>
    <w:p>
      <w:pPr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“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揭榜挂帅</w:t>
      </w:r>
      <w:r>
        <w:rPr>
          <w:rFonts w:ascii="Times New Roman" w:hAnsi="Times New Roman" w:eastAsia="方正小标宋简体" w:cs="Times New Roman"/>
          <w:sz w:val="44"/>
          <w:szCs w:val="44"/>
        </w:rPr>
        <w:t>”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揭榜单位（企业）基本情况表</w:t>
      </w:r>
    </w:p>
    <w:p>
      <w:pPr>
        <w:spacing w:line="3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4"/>
        <w:tblW w:w="58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7" w:type="dxa"/>
          <w:bottom w:w="0" w:type="dxa"/>
          <w:right w:w="17" w:type="dxa"/>
        </w:tblCellMar>
      </w:tblPr>
      <w:tblGrid>
        <w:gridCol w:w="1552"/>
        <w:gridCol w:w="1078"/>
        <w:gridCol w:w="1093"/>
        <w:gridCol w:w="1193"/>
        <w:gridCol w:w="1731"/>
        <w:gridCol w:w="1484"/>
        <w:gridCol w:w="61"/>
        <w:gridCol w:w="588"/>
        <w:gridCol w:w="1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704" w:hRule="exac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单位</w:t>
            </w:r>
          </w:p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（企业）名称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注册地址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770" w:hRule="exac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统一社会</w:t>
            </w:r>
          </w:p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信用代码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电子邮箱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通讯地址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邮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编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Merge w:val="restart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10"/>
                <w:sz w:val="24"/>
                <w:szCs w:val="24"/>
              </w:rPr>
              <w:t>单位（企业）</w:t>
            </w:r>
          </w:p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10"/>
                <w:sz w:val="24"/>
                <w:szCs w:val="24"/>
              </w:rPr>
              <w:t>法人代表情况</w:t>
            </w:r>
          </w:p>
        </w:tc>
        <w:tc>
          <w:tcPr>
            <w:tcW w:w="515" w:type="pct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姓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名</w:t>
            </w:r>
          </w:p>
        </w:tc>
        <w:tc>
          <w:tcPr>
            <w:tcW w:w="522" w:type="pct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性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别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身份证号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护照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军官证</w:t>
            </w:r>
          </w:p>
        </w:tc>
        <w:tc>
          <w:tcPr>
            <w:tcW w:w="738" w:type="pct"/>
            <w:gridSpan w:val="2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任现职</w:t>
            </w:r>
          </w:p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时间</w:t>
            </w:r>
          </w:p>
        </w:tc>
        <w:tc>
          <w:tcPr>
            <w:tcW w:w="1086" w:type="pct"/>
            <w:gridSpan w:val="2"/>
            <w:vAlign w:val="center"/>
          </w:tcPr>
          <w:p>
            <w:pPr>
              <w:spacing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电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22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086" w:type="pct"/>
            <w:gridSpan w:val="2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联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系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  <w:tc>
          <w:tcPr>
            <w:tcW w:w="515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52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电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话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传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真</w:t>
            </w:r>
          </w:p>
        </w:tc>
        <w:tc>
          <w:tcPr>
            <w:tcW w:w="1086" w:type="pct"/>
            <w:gridSpan w:val="2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科研部门</w:t>
            </w:r>
          </w:p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电子邮件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before="100" w:after="100" w:line="250" w:lineRule="exact"/>
              <w:jc w:val="left"/>
              <w:textAlignment w:val="center"/>
              <w:rPr>
                <w:rFonts w:ascii="Times New Roman" w:hAnsi="Times New Roman" w:eastAsia="方正仿宋_GBK"/>
                <w:color w:val="FF0000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财务部门</w:t>
            </w:r>
          </w:p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电子邮件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开户银行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开户名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账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号</w:t>
            </w:r>
          </w:p>
        </w:tc>
        <w:tc>
          <w:tcPr>
            <w:tcW w:w="4258" w:type="pct"/>
            <w:gridSpan w:val="8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742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单位隶属</w:t>
            </w:r>
          </w:p>
        </w:tc>
        <w:tc>
          <w:tcPr>
            <w:tcW w:w="4258" w:type="pct"/>
            <w:gridSpan w:val="8"/>
            <w:vAlign w:val="center"/>
          </w:tcPr>
          <w:p>
            <w:pPr>
              <w:spacing w:before="100" w:after="100" w:line="250" w:lineRule="exact"/>
              <w:ind w:firstLine="480" w:firstLineChars="200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中央单位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地方单位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1257" w:type="pct"/>
            <w:gridSpan w:val="2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单位职工总数</w:t>
            </w:r>
          </w:p>
        </w:tc>
        <w:tc>
          <w:tcPr>
            <w:tcW w:w="522" w:type="pct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  <w:tc>
          <w:tcPr>
            <w:tcW w:w="570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大专</w:t>
            </w:r>
          </w:p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以上</w:t>
            </w: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  <w:tc>
          <w:tcPr>
            <w:tcW w:w="709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研究开发</w:t>
            </w:r>
          </w:p>
        </w:tc>
        <w:tc>
          <w:tcPr>
            <w:tcW w:w="1115" w:type="pct"/>
            <w:gridSpan w:val="3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1" w:hRule="atLeast"/>
          <w:jc w:val="center"/>
        </w:trPr>
        <w:tc>
          <w:tcPr>
            <w:tcW w:w="1779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pacing w:val="-18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正高级职称</w:t>
            </w:r>
          </w:p>
        </w:tc>
        <w:tc>
          <w:tcPr>
            <w:tcW w:w="570" w:type="pct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  <w:tc>
          <w:tcPr>
            <w:tcW w:w="827" w:type="pct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副高级职称</w:t>
            </w:r>
          </w:p>
        </w:tc>
        <w:tc>
          <w:tcPr>
            <w:tcW w:w="709" w:type="pct"/>
            <w:vAlign w:val="center"/>
          </w:tcPr>
          <w:p>
            <w:pPr>
              <w:spacing w:before="100" w:line="250" w:lineRule="exact"/>
              <w:ind w:firstLine="720" w:firstLineChars="300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  <w:tc>
          <w:tcPr>
            <w:tcW w:w="310" w:type="pct"/>
            <w:gridSpan w:val="2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中级职称</w:t>
            </w:r>
          </w:p>
        </w:tc>
        <w:tc>
          <w:tcPr>
            <w:tcW w:w="805" w:type="pct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5000" w:type="pct"/>
            <w:gridSpan w:val="9"/>
            <w:vAlign w:val="center"/>
          </w:tcPr>
          <w:p>
            <w:pPr>
              <w:spacing w:before="100" w:after="100" w:line="250" w:lineRule="exact"/>
              <w:jc w:val="center"/>
              <w:textAlignment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企业上年末财务情况，新企业填写申报前一月的财务情况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1779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企业注册资金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  <w:tc>
          <w:tcPr>
            <w:tcW w:w="709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其中外资（含港澳台）比例</w:t>
            </w:r>
          </w:p>
        </w:tc>
        <w:tc>
          <w:tcPr>
            <w:tcW w:w="1115" w:type="pct"/>
            <w:gridSpan w:val="3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3176" w:type="pct"/>
            <w:gridSpan w:val="5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企业注册时间</w:t>
            </w:r>
          </w:p>
        </w:tc>
        <w:tc>
          <w:tcPr>
            <w:tcW w:w="1824" w:type="pct"/>
            <w:gridSpan w:val="4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   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        </w:t>
            </w: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1779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企业总收入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  <w:tc>
          <w:tcPr>
            <w:tcW w:w="709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企业净利润</w:t>
            </w:r>
          </w:p>
        </w:tc>
        <w:tc>
          <w:tcPr>
            <w:tcW w:w="1115" w:type="pct"/>
            <w:gridSpan w:val="3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1779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产品销售收入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  <w:tc>
          <w:tcPr>
            <w:tcW w:w="709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企业创汇总额</w:t>
            </w:r>
          </w:p>
        </w:tc>
        <w:tc>
          <w:tcPr>
            <w:tcW w:w="1115" w:type="pct"/>
            <w:gridSpan w:val="3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5" w:hRule="atLeast"/>
          <w:jc w:val="center"/>
        </w:trPr>
        <w:tc>
          <w:tcPr>
            <w:tcW w:w="1779" w:type="pct"/>
            <w:gridSpan w:val="3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总资产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  <w:tc>
          <w:tcPr>
            <w:tcW w:w="709" w:type="pct"/>
            <w:vAlign w:val="center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总负债</w:t>
            </w:r>
          </w:p>
        </w:tc>
        <w:tc>
          <w:tcPr>
            <w:tcW w:w="1115" w:type="pct"/>
            <w:gridSpan w:val="3"/>
            <w:vAlign w:val="center"/>
          </w:tcPr>
          <w:p>
            <w:pPr>
              <w:spacing w:before="100" w:after="100" w:line="250" w:lineRule="exact"/>
              <w:jc w:val="righ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302" w:hRule="atLeast"/>
          <w:jc w:val="center"/>
        </w:trPr>
        <w:tc>
          <w:tcPr>
            <w:tcW w:w="5000" w:type="pct"/>
            <w:gridSpan w:val="9"/>
          </w:tcPr>
          <w:p>
            <w:pPr>
              <w:spacing w:before="100" w:after="100" w:line="250" w:lineRule="exact"/>
              <w:textAlignment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</w:rPr>
              <w:t>单位需要说明的问题：</w:t>
            </w:r>
          </w:p>
        </w:tc>
      </w:tr>
    </w:tbl>
    <w:p>
      <w:pPr>
        <w:spacing w:line="578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>
      <w:pPr>
        <w:snapToGrid w:val="0"/>
        <w:spacing w:line="578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项目揭榜申报书提纲</w:t>
      </w:r>
    </w:p>
    <w:p>
      <w:pPr>
        <w:snapToGrid w:val="0"/>
        <w:spacing w:line="578" w:lineRule="exact"/>
        <w:jc w:val="center"/>
        <w:rPr>
          <w:rFonts w:ascii="Times New Roman" w:hAnsi="Times New Roman" w:eastAsia="方正小标宋简体"/>
          <w:sz w:val="32"/>
          <w:szCs w:val="32"/>
        </w:rPr>
      </w:pP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一、揭榜依据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（一）问题解析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国内外现状、水平和发展趋势（含知识产权状况和技术标准</w:t>
      </w:r>
      <w:r>
        <w:rPr>
          <w:rFonts w:hint="eastAsia" w:ascii="Times New Roman" w:hAnsi="Times New Roman" w:eastAsia="仿宋_GB2312" w:cs="仿宋_GB2312"/>
          <w:spacing w:val="-4"/>
          <w:sz w:val="32"/>
          <w:szCs w:val="32"/>
        </w:rPr>
        <w:t>状况）；经济建设和社会发展需求</w:t>
      </w:r>
      <w:r>
        <w:rPr>
          <w:rFonts w:hint="eastAsia" w:ascii="Times New Roman" w:hAnsi="Times New Roman" w:eastAsia="仿宋_GB2312" w:cs="仿宋_GB2312"/>
          <w:spacing w:val="-4"/>
          <w:w w:val="95"/>
          <w:sz w:val="32"/>
          <w:szCs w:val="32"/>
        </w:rPr>
        <w:t>；科学技术价值、特色和创新点。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（二）已有技术积累和技术条件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针对揭榜问题，项目单位情况已有的研究基础和设施、技术条件和已取得的知识产权情况等。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（三）项目考核标的及预期达成目标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包括对项目完成进度的预期以及完成指标的预期等。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二、项目方案及创新点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（一）针对项目问题，拟采用的解决方案</w:t>
      </w:r>
      <w:r>
        <w:rPr>
          <w:rFonts w:ascii="Times New Roman" w:hAnsi="Times New Roman" w:eastAsia="仿宋_GB2312" w:cs="Times New Roman"/>
          <w:sz w:val="32"/>
          <w:szCs w:val="32"/>
        </w:rPr>
        <w:t>/</w:t>
      </w:r>
      <w:r>
        <w:rPr>
          <w:rFonts w:hint="eastAsia" w:ascii="Times New Roman" w:hAnsi="Times New Roman" w:eastAsia="仿宋_GB2312" w:cs="仿宋_GB2312"/>
          <w:sz w:val="32"/>
          <w:szCs w:val="32"/>
        </w:rPr>
        <w:t>方法</w:t>
      </w:r>
      <w:r>
        <w:rPr>
          <w:rFonts w:ascii="Times New Roman" w:hAnsi="Times New Roman" w:eastAsia="仿宋_GB2312" w:cs="Times New Roman"/>
          <w:sz w:val="32"/>
          <w:szCs w:val="32"/>
        </w:rPr>
        <w:t>/</w:t>
      </w:r>
      <w:r>
        <w:rPr>
          <w:rFonts w:hint="eastAsia" w:ascii="Times New Roman" w:hAnsi="Times New Roman" w:eastAsia="仿宋_GB2312" w:cs="仿宋_GB2312"/>
          <w:sz w:val="32"/>
          <w:szCs w:val="32"/>
        </w:rPr>
        <w:t>工艺，方案先进性评估等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（二）项目实施将面临的难点、风险及应对措施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（三）项目创新点（描述项目预期可交付成果的创新点）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三、项目实施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（一）项目负责人及团队成员履历及能力评价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（二）项目实施的可行性分析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（三）项目实施计划（按季度、年度列出计划进度和关键的、必须实现的节点目标）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四、项目验收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（一）项目成果验收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验收项（凡可运行的成果，请明确可被验证的功能及相关性能指标）。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验收方式（凡可运行的成果，请明确可被验证环境条件及验收作业方法）。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（二）项目成果的意义和价值（技术、经济、工程化的可行性、可应用领域等）</w:t>
      </w:r>
    </w:p>
    <w:p>
      <w:pPr>
        <w:snapToGrid w:val="0"/>
        <w:spacing w:line="578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五、经费预算</w:t>
      </w:r>
      <w:r>
        <w:rPr>
          <w:rFonts w:ascii="Times New Roman" w:hAnsi="Times New Roman" w:eastAsia="黑体"/>
          <w:sz w:val="32"/>
          <w:szCs w:val="32"/>
        </w:rPr>
        <w:tab/>
      </w:r>
    </w:p>
    <w:p>
      <w:pPr>
        <w:adjustRightInd w:val="0"/>
        <w:snapToGrid w:val="0"/>
        <w:spacing w:afterLines="50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表</w:t>
      </w:r>
      <w:r>
        <w:rPr>
          <w:rFonts w:ascii="Times New Roman" w:hAnsi="Times New Roman" w:eastAsia="楷体_GB2312" w:cs="Times New Roman"/>
          <w:sz w:val="32"/>
          <w:szCs w:val="32"/>
        </w:rPr>
        <w:t>1</w:t>
      </w:r>
      <w:r>
        <w:rPr>
          <w:rFonts w:hint="eastAsia" w:ascii="Times New Roman" w:hAnsi="Times New Roman" w:eastAsia="楷体_GB2312" w:cs="楷体_GB2312"/>
          <w:sz w:val="32"/>
          <w:szCs w:val="32"/>
        </w:rPr>
        <w:t>经费预算表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7" w:type="dxa"/>
          <w:bottom w:w="0" w:type="dxa"/>
          <w:right w:w="17" w:type="dxa"/>
        </w:tblCellMar>
      </w:tblPr>
      <w:tblGrid>
        <w:gridCol w:w="2964"/>
        <w:gridCol w:w="2957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科目名称</w:t>
            </w:r>
          </w:p>
        </w:tc>
        <w:tc>
          <w:tcPr>
            <w:tcW w:w="302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所需经费</w:t>
            </w:r>
          </w:p>
        </w:tc>
        <w:tc>
          <w:tcPr>
            <w:tcW w:w="302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计算依据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经费预算（合计）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设备费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）购置设备费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）试制设备费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）设备改造与租赁费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材料费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测试化验加工费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燃料动力费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3020" w:type="dxa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差旅费</w:t>
            </w:r>
          </w:p>
        </w:tc>
        <w:tc>
          <w:tcPr>
            <w:tcW w:w="3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知识产权事务费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劳务费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仿宋_GB2312"/>
                <w:sz w:val="22"/>
                <w:szCs w:val="22"/>
              </w:rPr>
              <w:t>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其他费用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Lines="50"/>
        <w:ind w:firstLine="64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计算依据：可另附说明</w:t>
      </w:r>
    </w:p>
    <w:sectPr>
      <w:footerReference r:id="rId3" w:type="default"/>
      <w:pgSz w:w="11906" w:h="16838"/>
      <w:pgMar w:top="2098" w:right="1474" w:bottom="1984" w:left="1587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210" w:leftChars="100" w:right="210" w:rightChars="100"/>
                            <w:rPr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LNJWO7QAAAABQEAAA8AAAAAAAAAAQAgAAAAOAAAAGRycy9k&#10;b3ducmV2LnhtbFBLAQIUABQAAAAIAIdO4kCJPSxVuwEAAFoDAAAOAAAAAAAAAAEAIAAAADU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210" w:leftChars="100" w:right="210" w:rightChars="100"/>
                      <w:rPr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oNotHyphenateCaps/>
  <w:drawingGridHorizontalSpacing w:val="105"/>
  <w:drawingGridVerticalSpacing w:val="156"/>
  <w:displayHorizontalDrawingGridEvery w:val="2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F9CFB"/>
    <w:rsid w:val="00031936"/>
    <w:rsid w:val="00053483"/>
    <w:rsid w:val="00064C68"/>
    <w:rsid w:val="000B2A99"/>
    <w:rsid w:val="000F62EE"/>
    <w:rsid w:val="001011B6"/>
    <w:rsid w:val="00112339"/>
    <w:rsid w:val="00297ECB"/>
    <w:rsid w:val="002C5455"/>
    <w:rsid w:val="0034143F"/>
    <w:rsid w:val="004A19AE"/>
    <w:rsid w:val="004A53BC"/>
    <w:rsid w:val="004C241F"/>
    <w:rsid w:val="00512549"/>
    <w:rsid w:val="0053365D"/>
    <w:rsid w:val="005F6375"/>
    <w:rsid w:val="00631F42"/>
    <w:rsid w:val="006D23E1"/>
    <w:rsid w:val="008A2DF4"/>
    <w:rsid w:val="00981A1F"/>
    <w:rsid w:val="009A1017"/>
    <w:rsid w:val="00A20B5C"/>
    <w:rsid w:val="00AA3B9C"/>
    <w:rsid w:val="00AD0C23"/>
    <w:rsid w:val="00AD5D56"/>
    <w:rsid w:val="00BA06C0"/>
    <w:rsid w:val="00BC4073"/>
    <w:rsid w:val="00C11735"/>
    <w:rsid w:val="00C96DA3"/>
    <w:rsid w:val="00E457B0"/>
    <w:rsid w:val="00EB22EE"/>
    <w:rsid w:val="0BBFE01E"/>
    <w:rsid w:val="2FFC2350"/>
    <w:rsid w:val="3DF76722"/>
    <w:rsid w:val="3F548CF2"/>
    <w:rsid w:val="3FA7607C"/>
    <w:rsid w:val="4F778335"/>
    <w:rsid w:val="5ACF8B6B"/>
    <w:rsid w:val="5C7F9CFB"/>
    <w:rsid w:val="60FB65E2"/>
    <w:rsid w:val="74FF015C"/>
    <w:rsid w:val="77FFB59C"/>
    <w:rsid w:val="BFAAABEF"/>
    <w:rsid w:val="CFFBBE8D"/>
    <w:rsid w:val="E7FF2DDF"/>
    <w:rsid w:val="F7FFEC5C"/>
    <w:rsid w:val="F9EE049F"/>
    <w:rsid w:val="FBFE7DEA"/>
    <w:rsid w:val="FF4F9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达州市新印文数码科技发展有限公司</Company>
  <Pages>20</Pages>
  <Words>1006</Words>
  <Characters>5740</Characters>
  <Lines>0</Lines>
  <Paragraphs>0</Paragraphs>
  <TotalTime>131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2022-10-21T03:08:00Z</dcterms:created>
  <dc:creator>uos</dc:creator>
  <cp:lastModifiedBy>uos</cp:lastModifiedBy>
  <cp:lastPrinted>2022-10-21T19:20:00Z</cp:lastPrinted>
  <dcterms:modified xsi:type="dcterms:W3CDTF">2022-10-21T13:15:14Z</dcterms:modified>
  <dc:title>达州市科学技术局文件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